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33" w:type="dxa"/>
        <w:tblLook w:val="04A0" w:firstRow="1" w:lastRow="0" w:firstColumn="1" w:lastColumn="0" w:noHBand="0" w:noVBand="1"/>
      </w:tblPr>
      <w:tblGrid>
        <w:gridCol w:w="4944"/>
      </w:tblGrid>
      <w:tr w:rsidR="00740778" w:rsidRPr="00D12621" w:rsidTr="00000B0C">
        <w:tc>
          <w:tcPr>
            <w:tcW w:w="4944" w:type="dxa"/>
          </w:tcPr>
          <w:p w:rsidR="00740778" w:rsidRDefault="00740778" w:rsidP="00000B0C">
            <w:pPr>
              <w:pStyle w:val="ConsPlusNormal"/>
              <w:ind w:firstLine="0"/>
              <w:jc w:val="both"/>
              <w:rPr>
                <w:rFonts w:ascii="Bookman Old Style" w:hAnsi="Bookman Old Style"/>
              </w:rPr>
            </w:pPr>
            <w:r>
              <w:rPr>
                <w:rFonts w:ascii="Bookman Old Style" w:hAnsi="Bookman Old Style"/>
              </w:rPr>
              <w:t xml:space="preserve">Утвержден </w:t>
            </w:r>
          </w:p>
          <w:p w:rsidR="00740778" w:rsidRDefault="00740778" w:rsidP="00000B0C">
            <w:pPr>
              <w:pStyle w:val="ConsPlusNormal"/>
              <w:ind w:firstLine="0"/>
              <w:jc w:val="both"/>
              <w:rPr>
                <w:rFonts w:ascii="Bookman Old Style" w:hAnsi="Bookman Old Style"/>
              </w:rPr>
            </w:pPr>
            <w:r>
              <w:rPr>
                <w:rFonts w:ascii="Bookman Old Style" w:hAnsi="Bookman Old Style"/>
              </w:rPr>
              <w:t>Решением Общего собрания</w:t>
            </w:r>
          </w:p>
          <w:p w:rsidR="00740778" w:rsidRPr="00E25C3E" w:rsidRDefault="00740778" w:rsidP="00000B0C">
            <w:pPr>
              <w:pStyle w:val="ConsPlusNormal"/>
              <w:ind w:firstLine="0"/>
              <w:jc w:val="both"/>
              <w:rPr>
                <w:rFonts w:ascii="Bookman Old Style" w:hAnsi="Bookman Old Style"/>
              </w:rPr>
            </w:pPr>
            <w:r w:rsidRPr="00E25C3E">
              <w:rPr>
                <w:rFonts w:ascii="Bookman Old Style" w:hAnsi="Bookman Old Style"/>
              </w:rPr>
              <w:t>общество с ограниченной ответственностью</w:t>
            </w:r>
          </w:p>
          <w:p w:rsidR="00740778" w:rsidRPr="00E25C3E" w:rsidRDefault="00740778" w:rsidP="00000B0C">
            <w:pPr>
              <w:pStyle w:val="ConsPlusNormal"/>
              <w:ind w:firstLine="0"/>
              <w:jc w:val="both"/>
              <w:rPr>
                <w:rFonts w:ascii="Bookman Old Style" w:hAnsi="Bookman Old Style" w:cs="Times New Roman"/>
              </w:rPr>
            </w:pPr>
            <w:r w:rsidRPr="00E25C3E">
              <w:rPr>
                <w:rFonts w:ascii="Bookman Old Style" w:hAnsi="Bookman Old Style"/>
              </w:rPr>
              <w:t xml:space="preserve"> «</w:t>
            </w:r>
            <w:r w:rsidRPr="00D55D09">
              <w:rPr>
                <w:rFonts w:ascii="Bookman Old Style" w:hAnsi="Bookman Old Style"/>
                <w:sz w:val="22"/>
                <w:szCs w:val="22"/>
                <w:highlight w:val="yellow"/>
              </w:rPr>
              <w:t>__________</w:t>
            </w:r>
            <w:r w:rsidRPr="00E25C3E">
              <w:rPr>
                <w:rFonts w:ascii="Bookman Old Style" w:hAnsi="Bookman Old Style"/>
              </w:rPr>
              <w:t>» (ОГРН</w:t>
            </w:r>
            <w:proofErr w:type="gramStart"/>
            <w:r w:rsidRPr="00E25C3E">
              <w:rPr>
                <w:rFonts w:ascii="Bookman Old Style" w:hAnsi="Bookman Old Style"/>
              </w:rPr>
              <w:t xml:space="preserve">: </w:t>
            </w:r>
            <w:r w:rsidRPr="00D55D09">
              <w:rPr>
                <w:rFonts w:ascii="Bookman Old Style" w:hAnsi="Bookman Old Style"/>
                <w:sz w:val="22"/>
                <w:szCs w:val="22"/>
                <w:highlight w:val="yellow"/>
              </w:rPr>
              <w:t>__________</w:t>
            </w:r>
            <w:r w:rsidRPr="00E25C3E">
              <w:rPr>
                <w:rFonts w:ascii="Bookman Old Style" w:hAnsi="Bookman Old Style"/>
              </w:rPr>
              <w:t>)</w:t>
            </w:r>
            <w:proofErr w:type="gramEnd"/>
          </w:p>
        </w:tc>
      </w:tr>
      <w:tr w:rsidR="00740778" w:rsidRPr="00D12621" w:rsidTr="00000B0C">
        <w:tc>
          <w:tcPr>
            <w:tcW w:w="4944" w:type="dxa"/>
          </w:tcPr>
          <w:p w:rsidR="00740778" w:rsidRPr="00E25C3E" w:rsidRDefault="00740778" w:rsidP="00000B0C">
            <w:pPr>
              <w:pStyle w:val="ConsPlusNormal"/>
              <w:ind w:firstLine="0"/>
              <w:jc w:val="both"/>
              <w:rPr>
                <w:rFonts w:ascii="Bookman Old Style" w:hAnsi="Bookman Old Style"/>
              </w:rPr>
            </w:pPr>
            <w:r w:rsidRPr="00E25C3E">
              <w:rPr>
                <w:rFonts w:ascii="Bookman Old Style" w:hAnsi="Bookman Old Style"/>
              </w:rPr>
              <w:t xml:space="preserve">Руководитель единственного участника- </w:t>
            </w:r>
          </w:p>
          <w:p w:rsidR="00740778" w:rsidRPr="00E25C3E" w:rsidRDefault="00740778" w:rsidP="00000B0C">
            <w:pPr>
              <w:pStyle w:val="ConsPlusNormal"/>
              <w:ind w:firstLine="0"/>
              <w:jc w:val="both"/>
              <w:rPr>
                <w:rFonts w:ascii="Bookman Old Style" w:hAnsi="Bookman Old Style"/>
              </w:rPr>
            </w:pPr>
            <w:r w:rsidRPr="00E25C3E">
              <w:rPr>
                <w:rFonts w:ascii="Bookman Old Style" w:hAnsi="Bookman Old Style"/>
              </w:rPr>
              <w:t>организации «</w:t>
            </w:r>
            <w:r>
              <w:rPr>
                <w:rFonts w:ascii="Bookman Old Style" w:hAnsi="Bookman Old Style"/>
                <w:sz w:val="22"/>
                <w:szCs w:val="22"/>
              </w:rPr>
              <w:t>_</w:t>
            </w:r>
            <w:r w:rsidRPr="00D55D09">
              <w:rPr>
                <w:rFonts w:ascii="Bookman Old Style" w:hAnsi="Bookman Old Style"/>
                <w:sz w:val="22"/>
                <w:szCs w:val="22"/>
                <w:highlight w:val="yellow"/>
              </w:rPr>
              <w:t>__________</w:t>
            </w:r>
            <w:r w:rsidRPr="00E25C3E">
              <w:rPr>
                <w:rFonts w:ascii="Bookman Old Style" w:hAnsi="Bookman Old Style"/>
              </w:rPr>
              <w:t>».</w:t>
            </w:r>
          </w:p>
          <w:p w:rsidR="00740778" w:rsidRPr="00E25C3E" w:rsidRDefault="00740778" w:rsidP="00000B0C">
            <w:pPr>
              <w:pStyle w:val="ConsPlusNormal"/>
              <w:ind w:firstLine="0"/>
              <w:jc w:val="both"/>
              <w:rPr>
                <w:rFonts w:ascii="Bookman Old Style" w:hAnsi="Bookman Old Style"/>
              </w:rPr>
            </w:pPr>
          </w:p>
          <w:p w:rsidR="00740778" w:rsidRPr="00E25C3E" w:rsidRDefault="00740778" w:rsidP="00000B0C">
            <w:pPr>
              <w:pStyle w:val="ConsPlusNormal"/>
              <w:ind w:firstLine="0"/>
              <w:jc w:val="both"/>
              <w:rPr>
                <w:rFonts w:ascii="Bookman Old Style" w:hAnsi="Bookman Old Style"/>
              </w:rPr>
            </w:pPr>
            <w:r w:rsidRPr="00D55D09">
              <w:rPr>
                <w:rFonts w:ascii="Bookman Old Style" w:hAnsi="Bookman Old Style"/>
                <w:sz w:val="22"/>
                <w:szCs w:val="22"/>
                <w:highlight w:val="yellow"/>
              </w:rPr>
              <w:t>__________</w:t>
            </w:r>
            <w:r w:rsidRPr="00E25C3E">
              <w:rPr>
                <w:rFonts w:ascii="Bookman Old Style" w:hAnsi="Bookman Old Style"/>
              </w:rPr>
              <w:t>_</w:t>
            </w:r>
          </w:p>
        </w:tc>
      </w:tr>
    </w:tbl>
    <w:p w:rsidR="00740778" w:rsidRPr="00A70FEA" w:rsidRDefault="00740778" w:rsidP="00740778">
      <w:pPr>
        <w:tabs>
          <w:tab w:val="left" w:pos="426"/>
        </w:tabs>
        <w:spacing w:after="0" w:line="240" w:lineRule="auto"/>
        <w:rPr>
          <w:rFonts w:ascii="Bookman Old Style" w:hAnsi="Bookman Old Style"/>
          <w:sz w:val="24"/>
          <w:szCs w:val="24"/>
        </w:rPr>
      </w:pPr>
    </w:p>
    <w:p w:rsidR="00740778" w:rsidRPr="00A70FEA" w:rsidRDefault="00740778" w:rsidP="00740778">
      <w:pPr>
        <w:tabs>
          <w:tab w:val="left" w:pos="426"/>
        </w:tabs>
        <w:spacing w:after="0" w:line="240" w:lineRule="auto"/>
        <w:rPr>
          <w:rFonts w:ascii="Bookman Old Style" w:hAnsi="Bookman Old Style"/>
          <w:sz w:val="24"/>
          <w:szCs w:val="24"/>
        </w:rPr>
      </w:pPr>
    </w:p>
    <w:p w:rsidR="00740778" w:rsidRDefault="00740778" w:rsidP="00740778">
      <w:pPr>
        <w:spacing w:after="0" w:line="240" w:lineRule="auto"/>
      </w:pPr>
    </w:p>
    <w:p w:rsidR="00740778" w:rsidRDefault="00740778" w:rsidP="00740778">
      <w:pPr>
        <w:pStyle w:val="ConsPlusNormal"/>
        <w:ind w:firstLine="0"/>
        <w:jc w:val="right"/>
        <w:rPr>
          <w:rFonts w:ascii="Bookman Old Style" w:hAnsi="Bookman Old Style"/>
          <w:b/>
          <w:sz w:val="24"/>
          <w:szCs w:val="24"/>
        </w:rPr>
      </w:pPr>
    </w:p>
    <w:p w:rsidR="00740778" w:rsidRPr="00081A29" w:rsidRDefault="00740778" w:rsidP="00740778">
      <w:pPr>
        <w:spacing w:after="0" w:line="240" w:lineRule="auto"/>
        <w:rPr>
          <w:rFonts w:ascii="Times New Roman" w:hAnsi="Times New Roman"/>
          <w:sz w:val="24"/>
          <w:szCs w:val="24"/>
        </w:rPr>
      </w:pPr>
    </w:p>
    <w:p w:rsidR="00740778" w:rsidRPr="00081A29" w:rsidRDefault="00740778" w:rsidP="00740778">
      <w:pPr>
        <w:spacing w:after="0" w:line="240" w:lineRule="auto"/>
        <w:rPr>
          <w:rFonts w:ascii="Times New Roman" w:hAnsi="Times New Roman"/>
          <w:sz w:val="24"/>
          <w:szCs w:val="24"/>
        </w:rPr>
      </w:pPr>
    </w:p>
    <w:p w:rsidR="00740778" w:rsidRPr="00081A29" w:rsidRDefault="00740778" w:rsidP="00740778">
      <w:pPr>
        <w:spacing w:after="0" w:line="240" w:lineRule="auto"/>
        <w:rPr>
          <w:rFonts w:ascii="Times New Roman" w:hAnsi="Times New Roman"/>
          <w:sz w:val="24"/>
          <w:szCs w:val="24"/>
        </w:rPr>
      </w:pPr>
    </w:p>
    <w:p w:rsidR="00740778" w:rsidRPr="00081A29" w:rsidRDefault="00740778" w:rsidP="00740778">
      <w:pPr>
        <w:spacing w:after="0" w:line="240" w:lineRule="auto"/>
        <w:rPr>
          <w:rFonts w:ascii="Times New Roman" w:hAnsi="Times New Roman"/>
          <w:sz w:val="24"/>
          <w:szCs w:val="24"/>
        </w:rPr>
      </w:pPr>
    </w:p>
    <w:p w:rsidR="00740778" w:rsidRDefault="00740778" w:rsidP="00740778">
      <w:pPr>
        <w:keepNext/>
        <w:spacing w:after="0" w:line="240" w:lineRule="auto"/>
        <w:jc w:val="center"/>
        <w:outlineLvl w:val="0"/>
        <w:rPr>
          <w:rFonts w:ascii="Times New Roman" w:hAnsi="Times New Roman"/>
          <w:b/>
          <w:sz w:val="56"/>
          <w:szCs w:val="56"/>
        </w:rPr>
      </w:pPr>
      <w:r w:rsidRPr="00554FCC">
        <w:rPr>
          <w:rFonts w:ascii="Times New Roman" w:hAnsi="Times New Roman"/>
          <w:b/>
          <w:sz w:val="56"/>
          <w:szCs w:val="56"/>
        </w:rPr>
        <w:t>УСТАВ</w:t>
      </w:r>
    </w:p>
    <w:p w:rsidR="00740778" w:rsidRPr="00554FCC" w:rsidRDefault="00740778" w:rsidP="00740778">
      <w:pPr>
        <w:keepNext/>
        <w:spacing w:after="0" w:line="240" w:lineRule="auto"/>
        <w:jc w:val="center"/>
        <w:outlineLvl w:val="0"/>
        <w:rPr>
          <w:rFonts w:ascii="Times New Roman" w:hAnsi="Times New Roman"/>
          <w:b/>
          <w:sz w:val="56"/>
          <w:szCs w:val="56"/>
        </w:rPr>
      </w:pPr>
    </w:p>
    <w:p w:rsidR="00740778" w:rsidRPr="00081A29" w:rsidRDefault="00740778" w:rsidP="00740778">
      <w:pPr>
        <w:keepNext/>
        <w:spacing w:after="0" w:line="240" w:lineRule="auto"/>
        <w:jc w:val="center"/>
        <w:outlineLvl w:val="3"/>
        <w:rPr>
          <w:rFonts w:ascii="Times New Roman" w:hAnsi="Times New Roman"/>
          <w:sz w:val="44"/>
          <w:szCs w:val="20"/>
        </w:rPr>
      </w:pPr>
      <w:r w:rsidRPr="00081A29">
        <w:rPr>
          <w:rFonts w:ascii="Times New Roman" w:hAnsi="Times New Roman"/>
          <w:sz w:val="44"/>
          <w:szCs w:val="20"/>
        </w:rPr>
        <w:t xml:space="preserve">Общества с </w:t>
      </w:r>
      <w:proofErr w:type="gramStart"/>
      <w:r w:rsidRPr="00081A29">
        <w:rPr>
          <w:rFonts w:ascii="Times New Roman" w:hAnsi="Times New Roman"/>
          <w:sz w:val="44"/>
          <w:szCs w:val="20"/>
        </w:rPr>
        <w:t>ограниченной</w:t>
      </w:r>
      <w:proofErr w:type="gramEnd"/>
      <w:r w:rsidRPr="00081A29">
        <w:rPr>
          <w:rFonts w:ascii="Times New Roman" w:hAnsi="Times New Roman"/>
          <w:sz w:val="44"/>
          <w:szCs w:val="20"/>
        </w:rPr>
        <w:t xml:space="preserve"> </w:t>
      </w:r>
    </w:p>
    <w:p w:rsidR="00740778" w:rsidRDefault="00740778" w:rsidP="00740778">
      <w:pPr>
        <w:keepNext/>
        <w:spacing w:after="0" w:line="240" w:lineRule="auto"/>
        <w:jc w:val="center"/>
        <w:outlineLvl w:val="3"/>
        <w:rPr>
          <w:rFonts w:ascii="Times New Roman" w:hAnsi="Times New Roman"/>
          <w:sz w:val="44"/>
          <w:szCs w:val="20"/>
        </w:rPr>
      </w:pPr>
      <w:r w:rsidRPr="00081A29">
        <w:rPr>
          <w:rFonts w:ascii="Times New Roman" w:hAnsi="Times New Roman"/>
          <w:sz w:val="44"/>
          <w:szCs w:val="20"/>
        </w:rPr>
        <w:t>Ответственностью</w:t>
      </w:r>
      <w:r>
        <w:rPr>
          <w:rFonts w:ascii="Times New Roman" w:hAnsi="Times New Roman"/>
          <w:sz w:val="44"/>
          <w:szCs w:val="20"/>
        </w:rPr>
        <w:t xml:space="preserve">  </w:t>
      </w:r>
    </w:p>
    <w:p w:rsidR="00740778" w:rsidRPr="00081A29" w:rsidRDefault="00740778" w:rsidP="00740778">
      <w:pPr>
        <w:spacing w:after="0" w:line="240" w:lineRule="auto"/>
        <w:jc w:val="center"/>
        <w:rPr>
          <w:rFonts w:ascii="Times New Roman" w:hAnsi="Times New Roman"/>
          <w:b/>
          <w:sz w:val="40"/>
          <w:szCs w:val="24"/>
        </w:rPr>
      </w:pPr>
    </w:p>
    <w:p w:rsidR="00740778" w:rsidRPr="00081A29" w:rsidRDefault="00740778" w:rsidP="00740778">
      <w:pPr>
        <w:spacing w:after="0" w:line="240" w:lineRule="auto"/>
        <w:jc w:val="center"/>
        <w:rPr>
          <w:rFonts w:ascii="Times New Roman" w:hAnsi="Times New Roman"/>
          <w:b/>
          <w:sz w:val="48"/>
          <w:szCs w:val="24"/>
        </w:rPr>
      </w:pPr>
      <w:r w:rsidRPr="00081A29">
        <w:rPr>
          <w:rFonts w:ascii="Times New Roman" w:hAnsi="Times New Roman"/>
          <w:b/>
          <w:sz w:val="48"/>
          <w:szCs w:val="24"/>
        </w:rPr>
        <w:t xml:space="preserve"> «</w:t>
      </w:r>
      <w:r w:rsidRPr="007F2221">
        <w:rPr>
          <w:rFonts w:ascii="Times New Roman" w:hAnsi="Times New Roman"/>
          <w:b/>
          <w:sz w:val="48"/>
          <w:szCs w:val="24"/>
          <w:highlight w:val="yellow"/>
        </w:rPr>
        <w:t>______________</w:t>
      </w:r>
      <w:r w:rsidRPr="00081A29">
        <w:rPr>
          <w:rFonts w:ascii="Times New Roman" w:hAnsi="Times New Roman"/>
          <w:b/>
          <w:sz w:val="48"/>
          <w:szCs w:val="24"/>
        </w:rPr>
        <w:t xml:space="preserve">» </w:t>
      </w:r>
      <w:r w:rsidRPr="00081A29">
        <w:rPr>
          <w:rFonts w:ascii="Times New Roman" w:hAnsi="Times New Roman"/>
          <w:b/>
          <w:sz w:val="48"/>
          <w:szCs w:val="24"/>
        </w:rPr>
        <w:br/>
      </w:r>
    </w:p>
    <w:p w:rsidR="00740778" w:rsidRPr="00081A29"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Default="00740778" w:rsidP="00740778">
      <w:pPr>
        <w:spacing w:after="0" w:line="240" w:lineRule="auto"/>
        <w:jc w:val="center"/>
        <w:rPr>
          <w:rFonts w:ascii="Times New Roman" w:hAnsi="Times New Roman"/>
          <w:sz w:val="24"/>
          <w:szCs w:val="24"/>
        </w:rPr>
      </w:pPr>
    </w:p>
    <w:p w:rsidR="00740778" w:rsidRDefault="00740778" w:rsidP="00740778">
      <w:pPr>
        <w:spacing w:after="0" w:line="240" w:lineRule="auto"/>
        <w:jc w:val="center"/>
        <w:rPr>
          <w:rFonts w:ascii="Times New Roman" w:hAnsi="Times New Roman"/>
          <w:sz w:val="24"/>
          <w:szCs w:val="24"/>
        </w:rPr>
      </w:pPr>
    </w:p>
    <w:p w:rsidR="00740778" w:rsidRDefault="00740778" w:rsidP="00740778">
      <w:pPr>
        <w:spacing w:after="0" w:line="240" w:lineRule="auto"/>
        <w:jc w:val="center"/>
        <w:rPr>
          <w:rFonts w:ascii="Times New Roman" w:hAnsi="Times New Roman"/>
          <w:sz w:val="24"/>
          <w:szCs w:val="24"/>
        </w:rPr>
      </w:pPr>
    </w:p>
    <w:p w:rsidR="00740778" w:rsidRDefault="00740778" w:rsidP="00740778">
      <w:pPr>
        <w:spacing w:after="0" w:line="240" w:lineRule="auto"/>
        <w:jc w:val="center"/>
        <w:rPr>
          <w:rFonts w:ascii="Times New Roman" w:hAnsi="Times New Roman"/>
          <w:sz w:val="24"/>
          <w:szCs w:val="24"/>
        </w:rPr>
      </w:pPr>
    </w:p>
    <w:p w:rsidR="00740778"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Pr="00081A29" w:rsidRDefault="00740778" w:rsidP="00740778">
      <w:pPr>
        <w:spacing w:after="0" w:line="240" w:lineRule="auto"/>
        <w:jc w:val="center"/>
        <w:rPr>
          <w:rFonts w:ascii="Times New Roman" w:hAnsi="Times New Roman"/>
          <w:sz w:val="24"/>
          <w:szCs w:val="24"/>
        </w:rPr>
      </w:pPr>
    </w:p>
    <w:p w:rsidR="00740778" w:rsidRPr="00FB64E2" w:rsidRDefault="00740778" w:rsidP="00740778">
      <w:pPr>
        <w:spacing w:after="0" w:line="240" w:lineRule="auto"/>
        <w:jc w:val="center"/>
        <w:rPr>
          <w:rFonts w:ascii="Times New Roman" w:hAnsi="Times New Roman"/>
          <w:b/>
          <w:sz w:val="24"/>
          <w:szCs w:val="24"/>
        </w:rPr>
      </w:pPr>
    </w:p>
    <w:p w:rsidR="00740778" w:rsidRPr="00FB64E2" w:rsidRDefault="00740778" w:rsidP="00740778">
      <w:pPr>
        <w:spacing w:after="0" w:line="240" w:lineRule="auto"/>
        <w:jc w:val="center"/>
        <w:rPr>
          <w:rFonts w:ascii="Times New Roman" w:hAnsi="Times New Roman"/>
          <w:b/>
          <w:sz w:val="24"/>
          <w:szCs w:val="24"/>
        </w:rPr>
      </w:pPr>
      <w:proofErr w:type="gramStart"/>
      <w:r w:rsidRPr="00FB64E2">
        <w:rPr>
          <w:rFonts w:ascii="Times New Roman" w:hAnsi="Times New Roman"/>
          <w:b/>
          <w:sz w:val="24"/>
          <w:szCs w:val="24"/>
        </w:rPr>
        <w:t>г</w:t>
      </w:r>
      <w:proofErr w:type="gramEnd"/>
      <w:r w:rsidRPr="00FB64E2">
        <w:rPr>
          <w:rFonts w:ascii="Times New Roman" w:hAnsi="Times New Roman"/>
          <w:b/>
          <w:sz w:val="24"/>
          <w:szCs w:val="24"/>
        </w:rPr>
        <w:t xml:space="preserve">. </w:t>
      </w:r>
      <w:r w:rsidRPr="007F2221">
        <w:rPr>
          <w:rFonts w:ascii="Times New Roman" w:hAnsi="Times New Roman"/>
          <w:b/>
          <w:sz w:val="24"/>
          <w:szCs w:val="24"/>
          <w:highlight w:val="yellow"/>
        </w:rPr>
        <w:t>__________</w:t>
      </w:r>
    </w:p>
    <w:p w:rsidR="00740778" w:rsidRPr="00FB64E2" w:rsidRDefault="00740778" w:rsidP="00740778">
      <w:pPr>
        <w:spacing w:after="0" w:line="240" w:lineRule="auto"/>
        <w:jc w:val="center"/>
        <w:rPr>
          <w:rFonts w:ascii="Times New Roman" w:hAnsi="Times New Roman"/>
          <w:b/>
          <w:sz w:val="24"/>
          <w:szCs w:val="24"/>
        </w:rPr>
      </w:pPr>
      <w:r w:rsidRPr="00FB64E2">
        <w:rPr>
          <w:rFonts w:ascii="Times New Roman" w:hAnsi="Times New Roman"/>
          <w:b/>
          <w:sz w:val="24"/>
          <w:szCs w:val="24"/>
        </w:rPr>
        <w:t>20</w:t>
      </w:r>
      <w:r w:rsidRPr="007F2221">
        <w:rPr>
          <w:rFonts w:ascii="Times New Roman" w:hAnsi="Times New Roman"/>
          <w:b/>
          <w:sz w:val="24"/>
          <w:szCs w:val="24"/>
          <w:highlight w:val="yellow"/>
        </w:rPr>
        <w:t>___</w:t>
      </w:r>
      <w:r w:rsidRPr="00FB64E2">
        <w:rPr>
          <w:rFonts w:ascii="Times New Roman" w:hAnsi="Times New Roman"/>
          <w:b/>
          <w:sz w:val="24"/>
          <w:szCs w:val="24"/>
        </w:rPr>
        <w:t xml:space="preserve"> г.</w:t>
      </w:r>
    </w:p>
    <w:p w:rsidR="00740778" w:rsidRPr="003C6A93" w:rsidRDefault="00740778" w:rsidP="00740778">
      <w:pPr>
        <w:rPr>
          <w:rFonts w:ascii="Times New Roman" w:hAnsi="Times New Roman"/>
          <w:sz w:val="16"/>
          <w:szCs w:val="16"/>
        </w:rPr>
        <w:sectPr w:rsidR="00740778" w:rsidRPr="003C6A93" w:rsidSect="00ED3F71">
          <w:pgSz w:w="11906" w:h="16838"/>
          <w:pgMar w:top="851" w:right="1134" w:bottom="851" w:left="1418" w:header="851" w:footer="851" w:gutter="0"/>
          <w:pgNumType w:start="2"/>
          <w:cols w:space="720"/>
        </w:sectPr>
      </w:pP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lastRenderedPageBreak/>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ОБЩИЕ ПОЛОЖЕНИЯ</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 Общество с ограниченной ответственностью «</w:t>
      </w:r>
      <w:r w:rsidRPr="007F2221">
        <w:rPr>
          <w:szCs w:val="24"/>
          <w:highlight w:val="yellow"/>
        </w:rPr>
        <w:t>____________</w:t>
      </w:r>
      <w:r w:rsidRPr="00B24FB7">
        <w:rPr>
          <w:szCs w:val="24"/>
        </w:rPr>
        <w:t>», именуемое далее по тексту – «Общество», создано в соответствии с Гражданским Кодексом Российской Федерации, Федеральным Законом РФ «Об обществах с ограниченной ответственностью», Федеральным Законом «Об иностранных инвестициях» и действующим законодательством Российской Федерации.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Фирменное наименование общества на русском языке</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xml:space="preserve">- полное: </w:t>
      </w:r>
      <w:r w:rsidRPr="00B24FB7">
        <w:rPr>
          <w:rFonts w:ascii="Times New Roman" w:hAnsi="Times New Roman" w:cs="Times New Roman"/>
          <w:b/>
          <w:szCs w:val="24"/>
        </w:rPr>
        <w:t>Общество с ограниченной ответственностью «</w:t>
      </w:r>
      <w:r w:rsidRPr="007F2221">
        <w:rPr>
          <w:szCs w:val="24"/>
          <w:highlight w:val="yellow"/>
        </w:rPr>
        <w:t>____________</w:t>
      </w:r>
      <w:r w:rsidRPr="00B24FB7">
        <w:rPr>
          <w:rFonts w:ascii="Times New Roman" w:hAnsi="Times New Roman" w:cs="Times New Roman"/>
          <w:b/>
          <w:szCs w:val="24"/>
        </w:rPr>
        <w:t>»</w:t>
      </w:r>
      <w:r w:rsidRPr="00B24FB7">
        <w:rPr>
          <w:rFonts w:ascii="Times New Roman" w:hAnsi="Times New Roman" w:cs="Times New Roman"/>
          <w:szCs w:val="24"/>
        </w:rPr>
        <w:t>,</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xml:space="preserve">- сокращённое: </w:t>
      </w:r>
      <w:r w:rsidRPr="00B24FB7">
        <w:rPr>
          <w:rFonts w:ascii="Times New Roman" w:hAnsi="Times New Roman" w:cs="Times New Roman"/>
          <w:b/>
          <w:szCs w:val="24"/>
        </w:rPr>
        <w:t>ООО «</w:t>
      </w:r>
      <w:r w:rsidRPr="007F2221">
        <w:rPr>
          <w:szCs w:val="24"/>
          <w:highlight w:val="yellow"/>
        </w:rPr>
        <w:t>____________</w:t>
      </w:r>
      <w:r w:rsidRPr="00B24FB7">
        <w:rPr>
          <w:rFonts w:ascii="Times New Roman" w:hAnsi="Times New Roman" w:cs="Times New Roman"/>
          <w:b/>
          <w:szCs w:val="24"/>
        </w:rPr>
        <w:t>»</w:t>
      </w:r>
      <w:r w:rsidRPr="00B24FB7">
        <w:rPr>
          <w:rFonts w:ascii="Times New Roman" w:hAnsi="Times New Roman" w:cs="Times New Roman"/>
          <w:szCs w:val="24"/>
        </w:rPr>
        <w:t>.</w:t>
      </w:r>
    </w:p>
    <w:p w:rsidR="00740778" w:rsidRPr="00B24FB7" w:rsidRDefault="00740778" w:rsidP="00740778">
      <w:pPr>
        <w:pStyle w:val="2"/>
        <w:spacing w:before="0"/>
        <w:rPr>
          <w:szCs w:val="24"/>
        </w:rPr>
      </w:pPr>
      <w:r w:rsidRPr="00B24FB7">
        <w:rPr>
          <w:szCs w:val="24"/>
        </w:rPr>
        <w:t>Фирменное наименование общества на английском  языке</w:t>
      </w:r>
    </w:p>
    <w:p w:rsidR="00740778" w:rsidRPr="007F2221" w:rsidRDefault="00740778" w:rsidP="00740778">
      <w:pPr>
        <w:pStyle w:val="2"/>
        <w:spacing w:before="0"/>
        <w:rPr>
          <w:b/>
          <w:iCs w:val="0"/>
          <w:szCs w:val="24"/>
        </w:rPr>
      </w:pPr>
      <w:r w:rsidRPr="007F2221">
        <w:rPr>
          <w:szCs w:val="24"/>
          <w:highlight w:val="yellow"/>
        </w:rPr>
        <w:t>________________________</w:t>
      </w:r>
    </w:p>
    <w:p w:rsidR="00740778" w:rsidRPr="00B24FB7" w:rsidRDefault="00740778" w:rsidP="00740778">
      <w:pPr>
        <w:pStyle w:val="2"/>
        <w:spacing w:before="0"/>
        <w:rPr>
          <w:b/>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Адрес Общества: </w:t>
      </w:r>
      <w:r w:rsidRPr="007F2221">
        <w:rPr>
          <w:szCs w:val="24"/>
          <w:highlight w:val="yellow"/>
        </w:rPr>
        <w:t>________________________</w:t>
      </w:r>
      <w:r w:rsidRPr="00B24FB7">
        <w:rPr>
          <w:b/>
          <w:szCs w:val="24"/>
        </w:rPr>
        <w:t>.</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Состав органов общества: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общее собрание участников (далее – собрание) – высший орган общества;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генеральный директор общества (далее – генеральный директор) – единоличный исполнительный орган общества.</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B24FB7">
        <w:rPr>
          <w:szCs w:val="24"/>
        </w:rPr>
        <w:t>нести обязанности</w:t>
      </w:r>
      <w:proofErr w:type="gramEnd"/>
      <w:r w:rsidRPr="00B24FB7">
        <w:rPr>
          <w:szCs w:val="24"/>
        </w:rPr>
        <w:t>, быть истцом и ответчиком в суде.</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 </w:t>
      </w:r>
      <w:r>
        <w:rPr>
          <w:szCs w:val="24"/>
        </w:rPr>
        <w:t xml:space="preserve">Общество вправе в установленном порядке </w:t>
      </w:r>
      <w:r w:rsidRPr="00B24FB7">
        <w:rPr>
          <w:szCs w:val="24"/>
        </w:rPr>
        <w:t>открывать банковские счета на территории Российской Федерации и за ее пределами.</w:t>
      </w:r>
    </w:p>
    <w:p w:rsidR="00740778" w:rsidRPr="00B24FB7" w:rsidRDefault="00740778" w:rsidP="00740778">
      <w:pPr>
        <w:pStyle w:val="2"/>
        <w:spacing w:before="0"/>
        <w:rPr>
          <w:szCs w:val="24"/>
        </w:rPr>
      </w:pPr>
      <w:r w:rsidRPr="00B24FB7">
        <w:rPr>
          <w:szCs w:val="24"/>
        </w:rPr>
        <w:t>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740778" w:rsidRPr="00B24FB7" w:rsidRDefault="00740778" w:rsidP="00740778">
      <w:pPr>
        <w:pStyle w:val="2"/>
        <w:spacing w:before="0"/>
        <w:rPr>
          <w:szCs w:val="24"/>
        </w:rPr>
      </w:pPr>
      <w:r w:rsidRPr="00B24FB7">
        <w:rPr>
          <w:szCs w:val="24"/>
        </w:rPr>
        <w:t>Общество  имеет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 Порядок ликвидации общества определяется Гражданским кодексом Российской Федерации и другими федеральными законами.</w:t>
      </w:r>
    </w:p>
    <w:p w:rsidR="00740778" w:rsidRPr="00B24FB7" w:rsidRDefault="00740778" w:rsidP="00740778">
      <w:pPr>
        <w:pStyle w:val="2"/>
        <w:spacing w:before="0"/>
        <w:rPr>
          <w:szCs w:val="24"/>
        </w:rPr>
      </w:pPr>
      <w:r w:rsidRPr="00B24FB7">
        <w:rPr>
          <w:szCs w:val="24"/>
        </w:rPr>
        <w:t xml:space="preserve">1.8. Деятельность Общества не ограничена во времени. </w:t>
      </w:r>
    </w:p>
    <w:p w:rsidR="00740778" w:rsidRDefault="00740778" w:rsidP="00740778">
      <w:pPr>
        <w:pStyle w:val="2"/>
        <w:spacing w:before="0"/>
        <w:rPr>
          <w:szCs w:val="24"/>
        </w:rPr>
      </w:pPr>
      <w:r w:rsidRPr="00B24FB7">
        <w:rPr>
          <w:szCs w:val="24"/>
        </w:rPr>
        <w:t>1.9. Общество имеет в собственности обособленное имущество, учитываемое на его самостоятельном балансе. Общество несет ответственность по своим обязательствам всем принадлежащим ему имуществом. Общество не отвечает по обязательствам своих участников.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740778" w:rsidRPr="00E40246" w:rsidRDefault="00740778" w:rsidP="00740778">
      <w:pPr>
        <w:rPr>
          <w:lang w:eastAsia="en-US"/>
        </w:rPr>
      </w:pP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УСТАВНЫЙ КАПИТАЛ</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Уставный капитал общества (далее – уставный капитал) в размере </w:t>
      </w:r>
      <w:r w:rsidRPr="007F2221">
        <w:rPr>
          <w:szCs w:val="24"/>
          <w:highlight w:val="yellow"/>
        </w:rPr>
        <w:t>______________</w:t>
      </w:r>
      <w:r w:rsidRPr="00B24FB7">
        <w:rPr>
          <w:szCs w:val="24"/>
        </w:rPr>
        <w:t xml:space="preserve"> рублей (</w:t>
      </w:r>
      <w:r w:rsidRPr="007F2221">
        <w:rPr>
          <w:szCs w:val="24"/>
          <w:highlight w:val="yellow"/>
        </w:rPr>
        <w:t>_____________________</w:t>
      </w:r>
      <w:r w:rsidRPr="00B24FB7">
        <w:rPr>
          <w:szCs w:val="24"/>
        </w:rPr>
        <w:t xml:space="preserve"> руб. 00 коп.) составлен из номинальной стоимости долей участников общества (далее – участники).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Размер доли участника в уставном капитале (далее – доля) определяется в процентах или в виде дроби. Размер доли участника должен соответствовать соотношению номинальной стоимости его доли и уставного капитала.</w:t>
      </w:r>
    </w:p>
    <w:p w:rsidR="00740778" w:rsidRPr="00B24FB7" w:rsidRDefault="00740778" w:rsidP="00740778">
      <w:pPr>
        <w:pStyle w:val="2"/>
        <w:spacing w:before="0"/>
        <w:rPr>
          <w:szCs w:val="24"/>
        </w:rPr>
      </w:pPr>
      <w:proofErr w:type="gramStart"/>
      <w:r w:rsidRPr="00B24FB7">
        <w:rPr>
          <w:szCs w:val="24"/>
        </w:rPr>
        <w:t xml:space="preserve">Сведения о размерах и номинальной стоимости долей, принадлежащих обществу и его участникам, о передаче долей или частей долей в залог или об ином их обременении, </w:t>
      </w:r>
      <w:r w:rsidRPr="00B24FB7">
        <w:rPr>
          <w:szCs w:val="24"/>
        </w:rPr>
        <w:lastRenderedPageBreak/>
        <w:t>сведения о лице, осуществляющем управление долей, переходящей в порядке наследования, вносятся в единый государственный реестр юридических лиц в соответствии с федеральным законом о государственной регистрации юридических лиц.</w:t>
      </w:r>
      <w:proofErr w:type="gramEnd"/>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Общество ведёт список участников с указанием сведений о каждом участнике в объёме, предусмотренном действующими формами заявлений о государственной регистрации юридического лица, в частности, размере его доли и её оплате, а также о размере долей, принадлежащих обществу, датах их перехода к обществу или приобретения обществом.</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Увеличение уставного капитала может осуществляться за счёт имущества общества, и (или) за счёт дополнительных вкладов участников, и (или) за счёт вкладов третьих лиц, принимаемых в общество.</w:t>
      </w:r>
    </w:p>
    <w:p w:rsidR="00740778" w:rsidRPr="00B24FB7" w:rsidRDefault="00740778" w:rsidP="00740778">
      <w:pPr>
        <w:pStyle w:val="2"/>
        <w:spacing w:before="0"/>
        <w:rPr>
          <w:szCs w:val="24"/>
        </w:rPr>
      </w:pPr>
      <w:r w:rsidRPr="00B24FB7">
        <w:rPr>
          <w:szCs w:val="24"/>
        </w:rPr>
        <w:t>Собрание может принять решение об увеличении его уставного капитала на основании заявления участника (заявлений участников)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единогласно.</w:t>
      </w:r>
    </w:p>
    <w:p w:rsidR="00740778" w:rsidRPr="00B24FB7" w:rsidRDefault="00740778" w:rsidP="00740778">
      <w:pPr>
        <w:pStyle w:val="2"/>
        <w:spacing w:before="0"/>
        <w:rPr>
          <w:szCs w:val="24"/>
        </w:rPr>
      </w:pPr>
      <w:r w:rsidRPr="00B24FB7">
        <w:rPr>
          <w:szCs w:val="24"/>
        </w:rPr>
        <w:t>В заявлении участника и в заявлении третьего лица должны быть указаны размер и состав вклада, порядок и срок его внесения, а также размер доли, которую участник или третье лицо хотели бы иметь в уставном капитале. В заявлении могут быть указаны и иные условия внесения вкладов и вступления в общество.</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Общество вправе, а в случаях, предусмотренных законом, обязано уменьшить свой уставный капитал.</w:t>
      </w:r>
    </w:p>
    <w:p w:rsidR="00740778" w:rsidRDefault="00740778" w:rsidP="00740778">
      <w:pPr>
        <w:pStyle w:val="2"/>
        <w:spacing w:before="0"/>
        <w:rPr>
          <w:szCs w:val="24"/>
        </w:rPr>
      </w:pPr>
      <w:r w:rsidRPr="00B24FB7">
        <w:rPr>
          <w:szCs w:val="24"/>
        </w:rPr>
        <w:t>Уменьшение уставного капитала может осуществляться путем уменьшения номинальной стоимости долей всех участников и (или) погашения долей, принадлежащих обществу.</w:t>
      </w: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ПРАВА И ОБЯЗАННОСТИ УЧАСТНИКОВ</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Участник вправе в соответствии с законом: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участвовать в управлении делами общества в порядке, установленном законом и настоящим уставом;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принимать участие в распределении прибыли;</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продать или осуществить отчуждение иным образом своей доли или части доли одному или нескольким участникам данного общества либо другому лицу в порядке, предусмотренном законом и настоящим уставом;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выйти из общества путём отчуждения своей доли обществу или потребовать приобретения обществом доли в случаях, предусмотренных законом;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получить в случае ликвидации общества часть имущества, оставшегося после расчётов с кредиторами, или его стоимость.</w:t>
      </w:r>
    </w:p>
    <w:p w:rsidR="00740778" w:rsidRPr="00B24FB7" w:rsidRDefault="00740778" w:rsidP="00740778">
      <w:pPr>
        <w:pStyle w:val="2"/>
        <w:spacing w:before="0"/>
        <w:rPr>
          <w:szCs w:val="24"/>
        </w:rPr>
      </w:pPr>
      <w:r w:rsidRPr="00B24FB7">
        <w:rPr>
          <w:szCs w:val="24"/>
        </w:rPr>
        <w:t>Участники имеют также другие права, предусмотренные законом.</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Участник обязан:</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оплачивать доли в порядке, в размерах и в сроки, которые предусмотрены законом и договором об учреждении общества;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вносить вклады в имущество общества по решению собрания;</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своевременно информировать общество об изменении сведений в объёме, предусмотренном действующими формами заявлений о государственной регистрации юридического лица, в частности, о своём имени или наименовании, месте жительства или месте нахождения, а также сведений о принадлежащих ему долях в уставном капитале;</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не разглашать конфиденциальную информацию о деятельности общества.</w:t>
      </w:r>
    </w:p>
    <w:p w:rsidR="00740778" w:rsidRPr="00B24FB7" w:rsidRDefault="00740778" w:rsidP="00740778">
      <w:pPr>
        <w:pStyle w:val="2"/>
        <w:spacing w:before="0"/>
        <w:rPr>
          <w:szCs w:val="24"/>
        </w:rPr>
      </w:pPr>
      <w:r w:rsidRPr="00B24FB7">
        <w:rPr>
          <w:szCs w:val="24"/>
        </w:rPr>
        <w:t>Участники общества несут и другие обязанности, предусмотренные законом.</w:t>
      </w:r>
    </w:p>
    <w:p w:rsidR="00740778"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Участники, доли которых в совокупности составляют не менее чем десять процентов уставного капитала, вправе требовать в судебном порядке исключения из </w:t>
      </w:r>
      <w:r w:rsidRPr="00B24FB7">
        <w:rPr>
          <w:szCs w:val="24"/>
        </w:rPr>
        <w:lastRenderedPageBreak/>
        <w:t>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её затрудняет.</w:t>
      </w:r>
    </w:p>
    <w:p w:rsidR="00740778" w:rsidRPr="00B24FB7" w:rsidRDefault="00740778" w:rsidP="00740778">
      <w:pPr>
        <w:rPr>
          <w:lang w:eastAsia="en-US"/>
        </w:rPr>
      </w:pP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ПЕРЕХОД ДОЛИ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Переход доли или части к одному или нескольким участникам осуществляется на основании сделки, в порядке правопреемства или на ином законном основании.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Участник вправе продать или осуществить отчуждение иным образом своей доли или части доли одному или нескольким участникам и (или) третьим лицам с соблюдением требований, предусмотренных законом. </w:t>
      </w:r>
    </w:p>
    <w:p w:rsidR="00740778" w:rsidRPr="00B24FB7" w:rsidRDefault="00740778" w:rsidP="00740778">
      <w:pPr>
        <w:pStyle w:val="2"/>
        <w:spacing w:before="0"/>
        <w:rPr>
          <w:szCs w:val="24"/>
        </w:rPr>
      </w:pPr>
      <w:r w:rsidRPr="00B24FB7">
        <w:rPr>
          <w:szCs w:val="24"/>
        </w:rPr>
        <w:t>Согласие других участников или общества на совершение такой сделки не требуется.</w:t>
      </w:r>
    </w:p>
    <w:p w:rsidR="00740778" w:rsidRDefault="00740778" w:rsidP="00740778">
      <w:pPr>
        <w:spacing w:after="0" w:line="240" w:lineRule="auto"/>
        <w:ind w:firstLine="426"/>
        <w:jc w:val="both"/>
        <w:rPr>
          <w:rFonts w:ascii="Times New Roman" w:hAnsi="Times New Roman"/>
          <w:sz w:val="24"/>
          <w:szCs w:val="24"/>
          <w:lang w:eastAsia="en-US"/>
        </w:rPr>
      </w:pPr>
      <w:r w:rsidRPr="00B24FB7">
        <w:rPr>
          <w:rFonts w:ascii="Times New Roman" w:hAnsi="Times New Roman"/>
          <w:sz w:val="24"/>
          <w:szCs w:val="24"/>
          <w:lang w:eastAsia="en-US"/>
        </w:rPr>
        <w:t>При уступке доли (части доли) участника общества третьим лицам иным образом, чем продажа необходимо получить письменное согласие общества и участников общества.</w:t>
      </w:r>
    </w:p>
    <w:p w:rsidR="00740778" w:rsidRDefault="00740778" w:rsidP="00740778">
      <w:pPr>
        <w:spacing w:after="0" w:line="240" w:lineRule="auto"/>
        <w:ind w:firstLine="426"/>
        <w:jc w:val="both"/>
        <w:rPr>
          <w:rFonts w:ascii="Times New Roman" w:hAnsi="Times New Roman"/>
          <w:sz w:val="24"/>
          <w:szCs w:val="24"/>
        </w:rPr>
      </w:pPr>
      <w:r w:rsidRPr="00B24FB7">
        <w:rPr>
          <w:rFonts w:ascii="Times New Roman" w:hAnsi="Times New Roman"/>
          <w:sz w:val="24"/>
          <w:szCs w:val="24"/>
        </w:rPr>
        <w:fldChar w:fldCharType="begin"/>
      </w:r>
      <w:r w:rsidRPr="00B24FB7">
        <w:rPr>
          <w:rFonts w:ascii="Times New Roman" w:hAnsi="Times New Roman"/>
          <w:sz w:val="24"/>
          <w:szCs w:val="24"/>
        </w:rPr>
        <w:instrText xml:space="preserve"> AUTONUMLGL  </w:instrText>
      </w:r>
      <w:r w:rsidRPr="00B24FB7">
        <w:rPr>
          <w:rFonts w:ascii="Times New Roman" w:hAnsi="Times New Roman"/>
          <w:sz w:val="24"/>
          <w:szCs w:val="24"/>
        </w:rPr>
        <w:fldChar w:fldCharType="end"/>
      </w:r>
      <w:r w:rsidRPr="00B24FB7">
        <w:rPr>
          <w:rFonts w:ascii="Times New Roman" w:hAnsi="Times New Roman"/>
          <w:sz w:val="24"/>
          <w:szCs w:val="24"/>
        </w:rPr>
        <w:t>Участники пользуются преимущественным правом покупки доли или части доли участника по цене предложения третьему лицу пропорционально размерам своих долей.</w:t>
      </w:r>
      <w:r>
        <w:rPr>
          <w:rFonts w:ascii="Times New Roman" w:hAnsi="Times New Roman"/>
          <w:sz w:val="24"/>
          <w:szCs w:val="24"/>
        </w:rPr>
        <w:t xml:space="preserve"> </w:t>
      </w:r>
    </w:p>
    <w:p w:rsidR="00740778" w:rsidRDefault="00740778" w:rsidP="00740778">
      <w:pPr>
        <w:spacing w:after="0" w:line="240" w:lineRule="auto"/>
        <w:ind w:firstLine="426"/>
        <w:jc w:val="both"/>
        <w:rPr>
          <w:rFonts w:ascii="Times New Roman" w:hAnsi="Times New Roman"/>
          <w:sz w:val="24"/>
          <w:szCs w:val="24"/>
        </w:rPr>
      </w:pPr>
      <w:r w:rsidRPr="00B24FB7">
        <w:rPr>
          <w:rFonts w:ascii="Times New Roman" w:hAnsi="Times New Roman"/>
          <w:sz w:val="24"/>
          <w:szCs w:val="24"/>
        </w:rPr>
        <w:t>Участник, намеренный продать свою долю или часть доли третьему лицу, обязан известить в письменной форме об этом остальных участников и само общество путём направления через общество за свой счёт оферты, адресованной этим лицам и содержащей указание цены и других условий продажи.</w:t>
      </w:r>
    </w:p>
    <w:p w:rsidR="00740778" w:rsidRPr="00B24FB7" w:rsidRDefault="00740778" w:rsidP="00740778">
      <w:pPr>
        <w:spacing w:after="0" w:line="240" w:lineRule="auto"/>
        <w:ind w:firstLine="426"/>
        <w:jc w:val="both"/>
        <w:rPr>
          <w:rFonts w:ascii="Times New Roman" w:hAnsi="Times New Roman"/>
          <w:sz w:val="24"/>
          <w:szCs w:val="24"/>
        </w:rPr>
      </w:pPr>
      <w:r w:rsidRPr="00B24FB7">
        <w:rPr>
          <w:rFonts w:ascii="Times New Roman" w:hAnsi="Times New Roman"/>
          <w:sz w:val="24"/>
          <w:szCs w:val="24"/>
        </w:rPr>
        <w:t xml:space="preserve">Участники вправе воспользоваться преимущественным правом покупки доли или части доли в течение тридцати дней </w:t>
      </w:r>
      <w:proofErr w:type="gramStart"/>
      <w:r w:rsidRPr="00B24FB7">
        <w:rPr>
          <w:rFonts w:ascii="Times New Roman" w:hAnsi="Times New Roman"/>
          <w:sz w:val="24"/>
          <w:szCs w:val="24"/>
        </w:rPr>
        <w:t>с даты получения</w:t>
      </w:r>
      <w:proofErr w:type="gramEnd"/>
      <w:r w:rsidRPr="00B24FB7">
        <w:rPr>
          <w:rFonts w:ascii="Times New Roman" w:hAnsi="Times New Roman"/>
          <w:sz w:val="24"/>
          <w:szCs w:val="24"/>
        </w:rPr>
        <w:t xml:space="preserve"> оферты обществом.</w:t>
      </w:r>
    </w:p>
    <w:p w:rsidR="00740778" w:rsidRPr="00B24FB7" w:rsidRDefault="00740778" w:rsidP="00740778">
      <w:pPr>
        <w:pStyle w:val="2"/>
        <w:spacing w:before="0"/>
        <w:rPr>
          <w:szCs w:val="24"/>
        </w:rPr>
      </w:pPr>
      <w:r w:rsidRPr="00B24FB7">
        <w:rPr>
          <w:szCs w:val="24"/>
        </w:rPr>
        <w:t>Подлинность подписи на заявлении участника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740778" w:rsidRPr="00B24FB7" w:rsidRDefault="00740778" w:rsidP="00740778">
      <w:pPr>
        <w:spacing w:after="0" w:line="240" w:lineRule="auto"/>
        <w:jc w:val="both"/>
        <w:rPr>
          <w:rFonts w:ascii="Times New Roman" w:hAnsi="Times New Roman"/>
          <w:sz w:val="24"/>
          <w:szCs w:val="24"/>
          <w:lang w:eastAsia="en-US"/>
        </w:rPr>
      </w:pPr>
      <w:r w:rsidRPr="00B24FB7">
        <w:rPr>
          <w:rFonts w:ascii="Times New Roman" w:hAnsi="Times New Roman"/>
          <w:sz w:val="24"/>
          <w:szCs w:val="24"/>
          <w:lang w:eastAsia="en-US"/>
        </w:rPr>
        <w:t>4.4. Общество имеет преимущественное право на приобретение доли (части доли), продаваемой его участником, если другие участники общества не использовали свое преимущественное право покупки доли (части доли). Общество вправе воспользоваться преимущественным правом покупки доли или части доли в уставном капитале в течение тридцати дней после истечения срока преимущественной покупки доли или части доли в уставном капитале участниками Общества.</w:t>
      </w:r>
    </w:p>
    <w:p w:rsidR="00740778" w:rsidRPr="00B24FB7" w:rsidRDefault="00740778" w:rsidP="00740778">
      <w:pPr>
        <w:pStyle w:val="2"/>
        <w:spacing w:before="0"/>
        <w:rPr>
          <w:szCs w:val="24"/>
        </w:rPr>
      </w:pPr>
      <w:r w:rsidRPr="00B24FB7">
        <w:rPr>
          <w:szCs w:val="24"/>
        </w:rPr>
        <w:t>4.5. Сделка, направленная на отчуждение доли или части доли, подлежит нотариальному удостоверению, за исключением случаев, предусмотренных законом. Несоблюдение нотариальной формы указанной сделки влечет за собой её недействительность.</w:t>
      </w:r>
    </w:p>
    <w:p w:rsidR="00740778" w:rsidRPr="00B24FB7" w:rsidRDefault="00740778" w:rsidP="00740778">
      <w:pPr>
        <w:pStyle w:val="2"/>
        <w:spacing w:before="0"/>
        <w:rPr>
          <w:szCs w:val="24"/>
        </w:rPr>
      </w:pPr>
      <w:r w:rsidRPr="00B24FB7">
        <w:rPr>
          <w:szCs w:val="24"/>
        </w:rPr>
        <w:t>4.6. Переход доли в уставном капитале общества к наследникам граждан и к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письменного согласия остальных участников общества.</w:t>
      </w:r>
    </w:p>
    <w:p w:rsidR="00740778" w:rsidRPr="00B24FB7" w:rsidRDefault="00740778" w:rsidP="00740778">
      <w:pPr>
        <w:pStyle w:val="2"/>
        <w:spacing w:before="0"/>
        <w:rPr>
          <w:szCs w:val="24"/>
        </w:rPr>
      </w:pPr>
      <w:proofErr w:type="gramStart"/>
      <w:r w:rsidRPr="00B24FB7">
        <w:rPr>
          <w:szCs w:val="24"/>
        </w:rPr>
        <w:t>В течение трёх дней с момента получения согласия участников, общество и орган, осуществляющий государственную регистрацию юридических лиц, должны быть извещены о переходе доли или части доли путём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w:t>
      </w:r>
      <w:proofErr w:type="gramEnd"/>
      <w:r w:rsidRPr="00B24FB7">
        <w:rPr>
          <w:szCs w:val="24"/>
        </w:rPr>
        <w:t xml:space="preserve"> </w:t>
      </w:r>
      <w:proofErr w:type="gramStart"/>
      <w:r w:rsidRPr="00B24FB7">
        <w:rPr>
          <w:szCs w:val="24"/>
        </w:rPr>
        <w:t xml:space="preserve">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принадлежавших ликвидированному </w:t>
      </w:r>
      <w:r w:rsidRPr="00B24FB7">
        <w:rPr>
          <w:szCs w:val="24"/>
        </w:rPr>
        <w:lastRenderedPageBreak/>
        <w:t>юридическому лицу, его учредителям (участникам), имеющим вещные права на имущество или обязательственные права в отношении этого юридического лица.</w:t>
      </w:r>
      <w:proofErr w:type="gramEnd"/>
    </w:p>
    <w:p w:rsidR="00740778" w:rsidRPr="00B24FB7" w:rsidRDefault="00740778" w:rsidP="00740778">
      <w:pPr>
        <w:pStyle w:val="2"/>
        <w:spacing w:before="0"/>
        <w:rPr>
          <w:szCs w:val="24"/>
        </w:rPr>
      </w:pPr>
      <w:r w:rsidRPr="00B24FB7">
        <w:rPr>
          <w:szCs w:val="24"/>
        </w:rPr>
        <w:t>4.7. Доля или часть доли переходит к её приобретателю с момента нотариального удостоверения сделки, направленной на отчуждение доли или части доли,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740778" w:rsidRPr="00B24FB7" w:rsidRDefault="00740778" w:rsidP="00740778">
      <w:pPr>
        <w:pStyle w:val="2"/>
        <w:spacing w:before="0"/>
        <w:rPr>
          <w:szCs w:val="24"/>
        </w:rPr>
      </w:pPr>
      <w:r w:rsidRPr="00B24FB7">
        <w:rPr>
          <w:szCs w:val="24"/>
        </w:rPr>
        <w:t>4.8. Участник вправе передать в залог принадлежащую ему долю или часть доли другому участнику или, с согласия собрания, третьему лицу.</w:t>
      </w:r>
    </w:p>
    <w:p w:rsidR="00740778" w:rsidRDefault="00740778" w:rsidP="00740778">
      <w:pPr>
        <w:pStyle w:val="2"/>
        <w:spacing w:before="0"/>
        <w:rPr>
          <w:szCs w:val="24"/>
        </w:rPr>
      </w:pPr>
      <w:r w:rsidRPr="00B24FB7">
        <w:rPr>
          <w:szCs w:val="24"/>
        </w:rPr>
        <w:t>Договор залога доли или части доли в уставном капитале общества подлежит нотариальному удостоверению.</w:t>
      </w:r>
    </w:p>
    <w:p w:rsidR="00740778" w:rsidRDefault="00740778" w:rsidP="00740778">
      <w:pPr>
        <w:pStyle w:val="1"/>
        <w:spacing w:before="0" w:after="0"/>
        <w:rPr>
          <w:rFonts w:ascii="Times New Roman" w:hAnsi="Times New Roman" w:cs="Times New Roman"/>
          <w:sz w:val="24"/>
          <w:szCs w:val="24"/>
        </w:rPr>
      </w:pP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ВЫХОД УЧАСТНИКА ИЗ ОБЩЕСТВА</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Участник общества вправе выйти из общества путём отчуждения доли обществу независимо от согласия других его участников или общества.</w:t>
      </w:r>
    </w:p>
    <w:p w:rsidR="00740778" w:rsidRPr="00B24FB7" w:rsidRDefault="00740778" w:rsidP="00740778">
      <w:pPr>
        <w:pStyle w:val="2"/>
        <w:spacing w:before="0"/>
        <w:rPr>
          <w:szCs w:val="24"/>
        </w:rPr>
      </w:pPr>
      <w:r w:rsidRPr="00B24FB7">
        <w:rPr>
          <w:szCs w:val="24"/>
        </w:rPr>
        <w:t xml:space="preserve">Доля участника переходит к обществу </w:t>
      </w:r>
      <w:proofErr w:type="gramStart"/>
      <w:r w:rsidRPr="00B24FB7">
        <w:rPr>
          <w:szCs w:val="24"/>
        </w:rPr>
        <w:t>с даты получения</w:t>
      </w:r>
      <w:proofErr w:type="gramEnd"/>
      <w:r w:rsidRPr="00B24FB7">
        <w:rPr>
          <w:szCs w:val="24"/>
        </w:rPr>
        <w:t xml:space="preserve"> обществом заявления участника о выходе из общества.</w:t>
      </w:r>
    </w:p>
    <w:p w:rsidR="00740778" w:rsidRPr="00B24FB7" w:rsidRDefault="00740778" w:rsidP="00740778">
      <w:pPr>
        <w:pStyle w:val="2"/>
        <w:spacing w:before="0"/>
        <w:rPr>
          <w:szCs w:val="24"/>
        </w:rPr>
      </w:pPr>
      <w:r w:rsidRPr="00B24FB7">
        <w:rPr>
          <w:szCs w:val="24"/>
        </w:rPr>
        <w:t>Документы для внесения соответствующих изменений в единый государственный реестр юридических лиц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внесения их в единый государственный реестр юридических лиц.</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proofErr w:type="gramStart"/>
      <w:r w:rsidRPr="00B24FB7">
        <w:rPr>
          <w:szCs w:val="24"/>
        </w:rPr>
        <w:t>Общество обязано выплатить участнику, подавшему заявление о выходе из общества, действительную стоимость его доли, определяемую на основании данных бухгалтерской отчётности общества за последний отчётный период, предшествующий дню подачи заявления о выходе из общества, или с согласия этого участника выдать ему в натуре имущество такой же стоимости либо в случае неполной оплаты им доли в уставном капитале действительную стоимость оплаченной части</w:t>
      </w:r>
      <w:proofErr w:type="gramEnd"/>
      <w:r w:rsidRPr="00B24FB7">
        <w:rPr>
          <w:szCs w:val="24"/>
        </w:rPr>
        <w:t xml:space="preserve"> доли.</w:t>
      </w:r>
    </w:p>
    <w:p w:rsidR="00740778" w:rsidRPr="00B24FB7" w:rsidRDefault="00740778" w:rsidP="00740778">
      <w:pPr>
        <w:pStyle w:val="2"/>
        <w:spacing w:before="0"/>
        <w:rPr>
          <w:szCs w:val="24"/>
        </w:rPr>
      </w:pPr>
      <w:r w:rsidRPr="00B24FB7">
        <w:rPr>
          <w:szCs w:val="24"/>
        </w:rPr>
        <w:t>Общество обязано выплатить участнику действительную стоимость его доли или части доли либо выдать ему в натуре имущество такой же стоимости в течение трёх месяцев со дня возникновения соответствующей обязанности.</w:t>
      </w:r>
    </w:p>
    <w:p w:rsidR="00740778"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ОБЩЕЕ СОБРАНИЕ УЧАСТНИКОВ</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Общее собрание участников может быть очередным (годовым), созываемым генеральным директором ежегодно (в третий понедельник марта) для утверждения годовых результатов деятельности общества, или внеочередным, созываемым для решения вопросов, отнесённых к компетенции собрания.</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Все участники имеют право присутствовать на собрании, принимать участие в обсуждении вопросов повестки дня и голосовать при принятии решений.</w:t>
      </w:r>
    </w:p>
    <w:p w:rsidR="00740778" w:rsidRPr="00B24FB7" w:rsidRDefault="00740778" w:rsidP="00740778">
      <w:pPr>
        <w:pStyle w:val="2"/>
        <w:spacing w:before="0"/>
        <w:rPr>
          <w:szCs w:val="24"/>
        </w:rPr>
      </w:pPr>
      <w:r w:rsidRPr="00B24FB7">
        <w:rPr>
          <w:szCs w:val="24"/>
        </w:rPr>
        <w:t>Каждый участник имеет на собрании число голосов, пропорциональное его доле, за исключением случаев, предусмотренных законом.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Доля учредителя общества предоставляет право голоса только в пределах оплаченной части принадлежащей ему доли.</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Исключительную компетенцию собрания составляют все вопросы, отнесённые законом и в соответствии с ним уставом к его компетенции.</w:t>
      </w:r>
    </w:p>
    <w:p w:rsidR="00740778" w:rsidRPr="00B24FB7" w:rsidRDefault="00740778" w:rsidP="00740778">
      <w:pPr>
        <w:pStyle w:val="2"/>
        <w:spacing w:before="0"/>
        <w:rPr>
          <w:szCs w:val="24"/>
        </w:rPr>
      </w:pPr>
      <w:r w:rsidRPr="00B24FB7">
        <w:rPr>
          <w:szCs w:val="24"/>
        </w:rPr>
        <w:t>Решения по следующим вопросам компетенции собрания могут быть приняты всеми участниками только единогласно:</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принятие решения о реорганизации или ликвидации общества;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решение иных вопросов, предусмотренных законом.</w:t>
      </w:r>
    </w:p>
    <w:p w:rsidR="00740778" w:rsidRPr="00B24FB7" w:rsidRDefault="00740778" w:rsidP="00740778">
      <w:pPr>
        <w:pStyle w:val="2"/>
        <w:spacing w:before="0"/>
        <w:rPr>
          <w:szCs w:val="24"/>
        </w:rPr>
      </w:pPr>
      <w:r w:rsidRPr="00B24FB7">
        <w:rPr>
          <w:szCs w:val="24"/>
        </w:rPr>
        <w:lastRenderedPageBreak/>
        <w:t>квалифицированным (не менее 2/3) большинством голосов от общего числа голосов всех участников:</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изменение настоящего устава, в том числе изменение размера уставного капитала;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создание филиалов, открытие представительств;</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решение иных вопросов, предусмотренных законом.</w:t>
      </w:r>
    </w:p>
    <w:p w:rsidR="00740778" w:rsidRPr="00B24FB7" w:rsidRDefault="00740778" w:rsidP="00740778">
      <w:pPr>
        <w:pStyle w:val="2"/>
        <w:spacing w:before="0"/>
        <w:rPr>
          <w:szCs w:val="24"/>
        </w:rPr>
      </w:pPr>
      <w:r w:rsidRPr="00B24FB7">
        <w:rPr>
          <w:szCs w:val="24"/>
        </w:rPr>
        <w:t>большинством голосов от общего числа голосов всех участников:</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избрание генерального директора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утверждение годовых отчётов и годовых бухгалтерских балансов;</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принятие решения о распределении чистой прибыли общества между участниками;</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утверждение (принятие) документов, регулирующих внутреннюю деятельность общества (внутренних документов общества);</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принятие решения о размещении обществом облигаций и иных эмиссионных ценных бумаг;</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назначение аудиторской проверки, утверждение аудитора и определение размера оплаты его услуг;</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назначение ликвидационной комиссии и утверждение ликвидационных балансов;</w:t>
      </w:r>
    </w:p>
    <w:p w:rsidR="00740778" w:rsidRPr="00B24FB7" w:rsidRDefault="00740778" w:rsidP="00740778">
      <w:pPr>
        <w:pStyle w:val="3"/>
        <w:jc w:val="both"/>
        <w:rPr>
          <w:rFonts w:ascii="Times New Roman" w:hAnsi="Times New Roman" w:cs="Times New Roman"/>
          <w:szCs w:val="24"/>
        </w:rPr>
      </w:pPr>
      <w:r w:rsidRPr="00B24FB7">
        <w:rPr>
          <w:rFonts w:ascii="Times New Roman" w:hAnsi="Times New Roman" w:cs="Times New Roman"/>
          <w:szCs w:val="24"/>
        </w:rPr>
        <w:t>- решение иных вопросов, предусмотренных законом.</w:t>
      </w:r>
    </w:p>
    <w:p w:rsidR="00740778" w:rsidRPr="00B24FB7" w:rsidRDefault="00740778" w:rsidP="00740778">
      <w:pPr>
        <w:pStyle w:val="2"/>
        <w:spacing w:before="0"/>
        <w:rPr>
          <w:szCs w:val="24"/>
        </w:rPr>
      </w:pPr>
      <w:r w:rsidRPr="00B24FB7">
        <w:rPr>
          <w:szCs w:val="24"/>
        </w:rPr>
        <w:t>Вопросы, отнесённые к исключительной компетенции собрания, не могут быть переданы им на решение генерального директора.</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Орган или лица, созывающие собрание, обязаны не </w:t>
      </w:r>
      <w:proofErr w:type="gramStart"/>
      <w:r w:rsidRPr="00B24FB7">
        <w:rPr>
          <w:szCs w:val="24"/>
        </w:rPr>
        <w:t>позднее</w:t>
      </w:r>
      <w:proofErr w:type="gramEnd"/>
      <w:r w:rsidRPr="00B24FB7">
        <w:rPr>
          <w:szCs w:val="24"/>
        </w:rPr>
        <w:t xml:space="preserve"> чем за тридцать дней до его проведения уведомить об этом каждого участника заказным письмом по адресу, указанному в списке участников общества.</w:t>
      </w:r>
    </w:p>
    <w:p w:rsidR="00740778" w:rsidRPr="00B24FB7" w:rsidRDefault="00740778" w:rsidP="00740778">
      <w:pPr>
        <w:pStyle w:val="2"/>
        <w:spacing w:before="0"/>
        <w:rPr>
          <w:szCs w:val="24"/>
        </w:rPr>
      </w:pPr>
      <w:r w:rsidRPr="00B24FB7">
        <w:rPr>
          <w:szCs w:val="24"/>
        </w:rPr>
        <w:t>В уведомлении должны быть указаны время и место проведения собрания, а также предлагаемая повестка дня.</w:t>
      </w:r>
    </w:p>
    <w:p w:rsidR="00740778" w:rsidRPr="00B24FB7" w:rsidRDefault="00740778" w:rsidP="00740778">
      <w:pPr>
        <w:pStyle w:val="2"/>
        <w:spacing w:before="0"/>
        <w:rPr>
          <w:szCs w:val="24"/>
        </w:rPr>
      </w:pPr>
      <w:r w:rsidRPr="00B24FB7">
        <w:rPr>
          <w:szCs w:val="24"/>
        </w:rPr>
        <w:t>К информации и материалам, подлежащим предоставлению участникам при подготовке собрания, относятся годовой отчёт общества, сведения о кандидате (кандидатах) в исполнительный орган общества, проект изменений и дополнений, вносимых в настоящий устав, или проект устава в новой редакции, проекты внутренних документов общества.</w:t>
      </w:r>
    </w:p>
    <w:p w:rsidR="00740778" w:rsidRPr="00B24FB7" w:rsidRDefault="00740778" w:rsidP="00740778">
      <w:pPr>
        <w:pStyle w:val="2"/>
        <w:spacing w:before="0"/>
        <w:rPr>
          <w:szCs w:val="24"/>
        </w:rPr>
      </w:pPr>
      <w:r w:rsidRPr="00B24FB7">
        <w:rPr>
          <w:szCs w:val="24"/>
        </w:rPr>
        <w:t>Указанные информация и материалы в течение тридцати дней до проведения собрания должны быть предоставлены всем участникам для ознакомления в помещении исполнительного органа общества. Общество обязано по требованию участника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Собрание проводится в порядке, установленном законом, настоящим уставом и внутренними документами общества. В части, не урегулированной законом, настоящим уставом и внутренними документами общества, порядок проведения собрания устанавливается решением собрания.</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Перед открытием собрания проводится регистрация прибывших участников.</w:t>
      </w:r>
    </w:p>
    <w:p w:rsidR="00740778" w:rsidRPr="00B24FB7" w:rsidRDefault="00740778" w:rsidP="00740778">
      <w:pPr>
        <w:pStyle w:val="2"/>
        <w:spacing w:before="0"/>
        <w:rPr>
          <w:szCs w:val="24"/>
        </w:rPr>
      </w:pPr>
      <w:r w:rsidRPr="00B24FB7">
        <w:rPr>
          <w:szCs w:val="24"/>
        </w:rPr>
        <w:t>Участники вправе участвовать в собрании лично или через своих представителей. Представители участников должны предъявить документы, подтверждающие их надлежащие полномочия. Доверенность, выданная представителю участника,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740778" w:rsidRPr="00B24FB7" w:rsidRDefault="00740778" w:rsidP="00740778">
      <w:pPr>
        <w:pStyle w:val="2"/>
        <w:spacing w:before="0"/>
        <w:rPr>
          <w:szCs w:val="24"/>
        </w:rPr>
      </w:pPr>
      <w:proofErr w:type="spellStart"/>
      <w:r w:rsidRPr="00B24FB7">
        <w:rPr>
          <w:szCs w:val="24"/>
        </w:rPr>
        <w:t>Незарегистрировавшийся</w:t>
      </w:r>
      <w:proofErr w:type="spellEnd"/>
      <w:r w:rsidRPr="00B24FB7">
        <w:rPr>
          <w:szCs w:val="24"/>
        </w:rPr>
        <w:t xml:space="preserve"> участник (представитель участника) не вправе принимать участие в голосовании.</w:t>
      </w:r>
    </w:p>
    <w:p w:rsidR="00740778" w:rsidRPr="00B24FB7" w:rsidRDefault="00740778" w:rsidP="00740778">
      <w:pPr>
        <w:pStyle w:val="2"/>
        <w:spacing w:before="0"/>
        <w:rPr>
          <w:szCs w:val="24"/>
        </w:rPr>
      </w:pPr>
      <w:r w:rsidRPr="00B24FB7">
        <w:rPr>
          <w:szCs w:val="24"/>
        </w:rPr>
        <w:lastRenderedPageBreak/>
        <w:fldChar w:fldCharType="begin"/>
      </w:r>
      <w:r w:rsidRPr="00B24FB7">
        <w:rPr>
          <w:szCs w:val="24"/>
        </w:rPr>
        <w:instrText xml:space="preserve"> AUTONUMLGL  </w:instrText>
      </w:r>
      <w:r w:rsidRPr="00B24FB7">
        <w:rPr>
          <w:szCs w:val="24"/>
        </w:rPr>
        <w:fldChar w:fldCharType="end"/>
      </w:r>
      <w:r w:rsidRPr="00B24FB7">
        <w:rPr>
          <w:szCs w:val="24"/>
        </w:rPr>
        <w:t>Собрание открывается в указанное в уведомлении о проведении собрания время или, если все участники уже зарегистрированы, ранее.</w:t>
      </w:r>
    </w:p>
    <w:p w:rsidR="00740778" w:rsidRPr="00B24FB7" w:rsidRDefault="00740778" w:rsidP="00740778">
      <w:pPr>
        <w:pStyle w:val="2"/>
        <w:spacing w:before="0"/>
        <w:rPr>
          <w:szCs w:val="24"/>
        </w:rPr>
      </w:pPr>
      <w:r w:rsidRPr="00B24FB7">
        <w:rPr>
          <w:szCs w:val="24"/>
        </w:rPr>
        <w:t>Лицо, созвавшее собрание открывает его, проводит выборы председательствующего из числа участников и организует ведение протокола.</w:t>
      </w:r>
    </w:p>
    <w:p w:rsidR="00740778" w:rsidRPr="00B24FB7" w:rsidRDefault="00740778" w:rsidP="00740778">
      <w:pPr>
        <w:pStyle w:val="2"/>
        <w:spacing w:before="0"/>
        <w:rPr>
          <w:szCs w:val="24"/>
        </w:rPr>
      </w:pPr>
      <w:r w:rsidRPr="00B24FB7">
        <w:rPr>
          <w:szCs w:val="24"/>
        </w:rPr>
        <w:t>Протоколы всех собраний подшиваются в книгу протоколов.</w:t>
      </w:r>
    </w:p>
    <w:p w:rsidR="00740778" w:rsidRPr="00B24FB7" w:rsidRDefault="00740778" w:rsidP="00740778">
      <w:pPr>
        <w:pStyle w:val="2"/>
        <w:spacing w:before="0"/>
        <w:rPr>
          <w:szCs w:val="24"/>
        </w:rPr>
      </w:pPr>
      <w:r w:rsidRPr="00B24FB7">
        <w:rPr>
          <w:szCs w:val="24"/>
        </w:rPr>
        <w:t>Не позднее чем в течение десяти дней после составления протокола собрания, лицо, осуществлявшее ведение указанного протокола обязано направить копию протокола собрания всем участникам.</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Собрание вправе принимать решения только по вопросам повестки дня, сообщённым участникам, за исключением случаев, если в данном собрании участвуют все участники.</w:t>
      </w:r>
    </w:p>
    <w:p w:rsidR="00740778" w:rsidRPr="00B24FB7" w:rsidRDefault="00740778" w:rsidP="00740778">
      <w:pPr>
        <w:pStyle w:val="2"/>
        <w:spacing w:before="0"/>
        <w:rPr>
          <w:szCs w:val="24"/>
        </w:rPr>
      </w:pPr>
      <w:r w:rsidRPr="00B24FB7">
        <w:rPr>
          <w:szCs w:val="24"/>
        </w:rPr>
        <w:t>Решения, отнесённые к компетенции собрания,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законом или настоящим уставом.</w:t>
      </w:r>
    </w:p>
    <w:p w:rsidR="00740778" w:rsidRPr="00B24FB7" w:rsidRDefault="00740778" w:rsidP="00740778">
      <w:pPr>
        <w:pStyle w:val="2"/>
        <w:spacing w:before="0"/>
        <w:rPr>
          <w:szCs w:val="24"/>
        </w:rPr>
      </w:pPr>
      <w:r w:rsidRPr="00B24FB7">
        <w:rPr>
          <w:szCs w:val="24"/>
        </w:rPr>
        <w:t>Решения собрания принимаются открытым голосованием.</w:t>
      </w:r>
    </w:p>
    <w:p w:rsidR="00740778"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В обществе, состоящем из одного участника, решения по вопросам, относящимся к компетенции собрания, принимаются единственным участником единолично и оформляются письменно.</w:t>
      </w:r>
    </w:p>
    <w:p w:rsidR="00740778" w:rsidRPr="00B24FB7" w:rsidRDefault="00740778" w:rsidP="00740778">
      <w:pPr>
        <w:rPr>
          <w:lang w:eastAsia="en-US"/>
        </w:rPr>
      </w:pPr>
    </w:p>
    <w:p w:rsidR="00740778" w:rsidRPr="00B24FB7" w:rsidRDefault="00740778" w:rsidP="00740778">
      <w:pPr>
        <w:pStyle w:val="1"/>
        <w:spacing w:before="0" w:after="0"/>
        <w:rPr>
          <w:rFonts w:ascii="Times New Roman" w:hAnsi="Times New Roman" w:cs="Times New Roman"/>
          <w:sz w:val="24"/>
          <w:szCs w:val="24"/>
        </w:rPr>
      </w:pPr>
      <w:r w:rsidRPr="00B24FB7">
        <w:rPr>
          <w:rFonts w:ascii="Times New Roman" w:hAnsi="Times New Roman" w:cs="Times New Roman"/>
          <w:sz w:val="24"/>
          <w:szCs w:val="24"/>
        </w:rPr>
        <w:fldChar w:fldCharType="begin"/>
      </w:r>
      <w:r w:rsidRPr="00B24FB7">
        <w:rPr>
          <w:rFonts w:ascii="Times New Roman" w:hAnsi="Times New Roman" w:cs="Times New Roman"/>
          <w:sz w:val="24"/>
          <w:szCs w:val="24"/>
        </w:rPr>
        <w:instrText xml:space="preserve"> AUTONUMLGL  </w:instrText>
      </w:r>
      <w:r w:rsidRPr="00B24FB7">
        <w:rPr>
          <w:rFonts w:ascii="Times New Roman" w:hAnsi="Times New Roman" w:cs="Times New Roman"/>
          <w:sz w:val="24"/>
          <w:szCs w:val="24"/>
        </w:rPr>
        <w:fldChar w:fldCharType="end"/>
      </w:r>
      <w:r w:rsidRPr="00B24FB7">
        <w:rPr>
          <w:rFonts w:ascii="Times New Roman" w:hAnsi="Times New Roman" w:cs="Times New Roman"/>
          <w:sz w:val="24"/>
          <w:szCs w:val="24"/>
        </w:rPr>
        <w:t>ГЕНЕРАЛЬНЫЙ ДИРЕКТОР ОБЩЕСТВА</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 Генеральный директор избирается общим собранием участников общества на срок, определенный общим собранием. В случае если общим собранием срок не определен, то считается, что генеральный директор избран на неопределенный срок. </w:t>
      </w:r>
    </w:p>
    <w:p w:rsidR="00740778" w:rsidRPr="00B24FB7" w:rsidRDefault="00740778" w:rsidP="00740778">
      <w:pPr>
        <w:pStyle w:val="2"/>
        <w:spacing w:before="0"/>
        <w:rPr>
          <w:szCs w:val="24"/>
        </w:rPr>
      </w:pPr>
      <w:r w:rsidRPr="00B24FB7">
        <w:rPr>
          <w:szCs w:val="24"/>
        </w:rPr>
        <w:fldChar w:fldCharType="begin"/>
      </w:r>
      <w:r w:rsidRPr="00B24FB7">
        <w:rPr>
          <w:szCs w:val="24"/>
        </w:rPr>
        <w:instrText xml:space="preserve"> AUTONUMLGL  </w:instrText>
      </w:r>
      <w:r w:rsidRPr="00B24FB7">
        <w:rPr>
          <w:szCs w:val="24"/>
        </w:rPr>
        <w:fldChar w:fldCharType="end"/>
      </w:r>
      <w:r w:rsidRPr="00B24FB7">
        <w:rPr>
          <w:szCs w:val="24"/>
        </w:rPr>
        <w:t xml:space="preserve">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740778" w:rsidRPr="00B24FB7" w:rsidRDefault="00740778" w:rsidP="00740778">
      <w:pPr>
        <w:pStyle w:val="2"/>
        <w:spacing w:before="0"/>
        <w:rPr>
          <w:szCs w:val="24"/>
        </w:rPr>
      </w:pPr>
      <w:r w:rsidRPr="00B24FB7">
        <w:rPr>
          <w:szCs w:val="24"/>
        </w:rPr>
        <w:t>Общество вправе передать по договору полномочия генерального директора управляющему. Управляющим может быть юридическое лицо.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740778" w:rsidRPr="00B24FB7" w:rsidRDefault="00740778" w:rsidP="00740778">
      <w:pPr>
        <w:spacing w:after="0" w:line="240" w:lineRule="auto"/>
        <w:ind w:firstLine="426"/>
        <w:rPr>
          <w:rFonts w:ascii="Times New Roman" w:hAnsi="Times New Roman"/>
          <w:sz w:val="24"/>
          <w:szCs w:val="24"/>
          <w:lang w:eastAsia="en-US"/>
        </w:rPr>
      </w:pPr>
      <w:r w:rsidRPr="00B24FB7">
        <w:rPr>
          <w:rFonts w:ascii="Times New Roman" w:hAnsi="Times New Roman"/>
          <w:sz w:val="24"/>
          <w:szCs w:val="24"/>
          <w:lang w:eastAsia="en-US"/>
        </w:rPr>
        <w:t>7.3.Генеральный директор общества:</w:t>
      </w:r>
    </w:p>
    <w:p w:rsidR="00740778" w:rsidRPr="00B24FB7"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1) без доверенности действует от имени общества, в том числе представляет его интересы и совершает сделки;</w:t>
      </w:r>
    </w:p>
    <w:p w:rsidR="00740778" w:rsidRPr="00B24FB7"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2) выдает доверенности на право представительства от имени общества, в том числе доверенности с правом передоверия;</w:t>
      </w:r>
    </w:p>
    <w:p w:rsidR="00740778" w:rsidRPr="00B24FB7"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740778" w:rsidRPr="00B24FB7"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4) организует проведение общего собрания участников;</w:t>
      </w:r>
    </w:p>
    <w:p w:rsidR="00740778" w:rsidRPr="00B24FB7"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5) открывает в банках расчетные и иные счета общества, а также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740778" w:rsidRDefault="00740778" w:rsidP="00740778">
      <w:pPr>
        <w:spacing w:after="0" w:line="240" w:lineRule="auto"/>
        <w:rPr>
          <w:rFonts w:ascii="Times New Roman" w:hAnsi="Times New Roman"/>
          <w:sz w:val="24"/>
          <w:szCs w:val="24"/>
          <w:lang w:eastAsia="en-US"/>
        </w:rPr>
      </w:pPr>
      <w:r w:rsidRPr="00B24FB7">
        <w:rPr>
          <w:rFonts w:ascii="Times New Roman" w:hAnsi="Times New Roman"/>
          <w:sz w:val="24"/>
          <w:szCs w:val="24"/>
          <w:lang w:eastAsia="en-US"/>
        </w:rPr>
        <w:t>Порядок деятельности генерального директора может дополнительно регламентироваться внутренними документами общества, утвержденными общим собранием участников, а также договором, заключенным между обществом и генеральным директором.</w:t>
      </w:r>
    </w:p>
    <w:p w:rsidR="00740778" w:rsidRDefault="00740778" w:rsidP="00740778">
      <w:pPr>
        <w:spacing w:after="0" w:line="240" w:lineRule="auto"/>
        <w:rPr>
          <w:rFonts w:ascii="Times New Roman" w:hAnsi="Times New Roman"/>
          <w:sz w:val="24"/>
          <w:szCs w:val="24"/>
          <w:lang w:eastAsia="en-US"/>
        </w:rPr>
      </w:pPr>
    </w:p>
    <w:p w:rsidR="00740778" w:rsidRPr="00580BE2" w:rsidRDefault="00740778" w:rsidP="00740778">
      <w:pPr>
        <w:spacing w:after="0" w:line="240" w:lineRule="auto"/>
        <w:jc w:val="center"/>
        <w:rPr>
          <w:rFonts w:ascii="Times New Roman" w:hAnsi="Times New Roman"/>
          <w:b/>
          <w:sz w:val="24"/>
          <w:szCs w:val="24"/>
        </w:rPr>
      </w:pPr>
      <w:r>
        <w:rPr>
          <w:rFonts w:ascii="Times New Roman" w:hAnsi="Times New Roman"/>
          <w:b/>
          <w:sz w:val="24"/>
          <w:szCs w:val="24"/>
        </w:rPr>
        <w:t>8</w:t>
      </w:r>
      <w:r w:rsidRPr="00580BE2">
        <w:rPr>
          <w:rFonts w:ascii="Times New Roman" w:hAnsi="Times New Roman"/>
          <w:b/>
          <w:sz w:val="24"/>
          <w:szCs w:val="24"/>
        </w:rPr>
        <w:t>ХРАНЕНИЕ ДОКУМЕНТОВ И ПРЕДОСТАВЛЕНИЕ ИНФОРМАЦИИ</w:t>
      </w:r>
    </w:p>
    <w:p w:rsidR="00740778" w:rsidRDefault="00740778" w:rsidP="00740778">
      <w:pPr>
        <w:spacing w:after="0" w:line="240" w:lineRule="auto"/>
        <w:rPr>
          <w:rFonts w:ascii="Times New Roman" w:hAnsi="Times New Roman"/>
          <w:sz w:val="24"/>
          <w:szCs w:val="24"/>
        </w:rPr>
      </w:pPr>
      <w:r>
        <w:rPr>
          <w:rFonts w:ascii="Times New Roman" w:hAnsi="Times New Roman"/>
          <w:sz w:val="24"/>
          <w:szCs w:val="24"/>
        </w:rPr>
        <w:lastRenderedPageBreak/>
        <w:t xml:space="preserve">8.1. </w:t>
      </w:r>
      <w:r w:rsidRPr="00B24FB7">
        <w:rPr>
          <w:rFonts w:ascii="Times New Roman" w:hAnsi="Times New Roman"/>
          <w:sz w:val="24"/>
          <w:szCs w:val="24"/>
        </w:rPr>
        <w:t>Общество обязано хранить следующие документы:</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договор или решение об учреждении общества, устав, а также внесенные в устав и зарегистрированные в установленном порядке изменения;</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протокол (протоколы) собрания учредителей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документ, подтверждающий государственную регистрацию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список участников;</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документы, подтверждающие права общества на имущество, находящееся на его балансе;</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внутренние документы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положения о филиалах и представительствах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документы, связанные с эмиссией облигаций и иных эмиссионных ценных бумаг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протоколы общих собраний и (или) решения единственного участника;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списки аффилированных лиц общества;</w:t>
      </w:r>
    </w:p>
    <w:p w:rsidR="00740778"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заключения аудитора, государственных и муниципальных органов финансового контроля;</w:t>
      </w:r>
    </w:p>
    <w:p w:rsidR="00740778" w:rsidRPr="00B24FB7" w:rsidRDefault="00740778" w:rsidP="00740778">
      <w:pPr>
        <w:spacing w:after="0" w:line="240" w:lineRule="auto"/>
        <w:rPr>
          <w:rFonts w:ascii="Times New Roman" w:hAnsi="Times New Roman"/>
          <w:sz w:val="24"/>
          <w:szCs w:val="24"/>
        </w:rPr>
      </w:pPr>
      <w:r w:rsidRPr="00B24FB7">
        <w:rPr>
          <w:rFonts w:ascii="Times New Roman" w:hAnsi="Times New Roman"/>
          <w:sz w:val="24"/>
          <w:szCs w:val="24"/>
        </w:rPr>
        <w:t>-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собрания и генерального директора.</w:t>
      </w:r>
    </w:p>
    <w:p w:rsidR="00740778" w:rsidRPr="00B24FB7" w:rsidRDefault="00740778" w:rsidP="00740778">
      <w:pPr>
        <w:pStyle w:val="2"/>
        <w:spacing w:before="0"/>
        <w:rPr>
          <w:szCs w:val="24"/>
        </w:rPr>
      </w:pPr>
      <w:r w:rsidRPr="00B24FB7">
        <w:rPr>
          <w:szCs w:val="24"/>
        </w:rPr>
        <w:t>Общество хранит указанные документы по месту нахождения его единоличного исполнительного органа или в ином месте, известном и доступном участникам.</w:t>
      </w:r>
    </w:p>
    <w:p w:rsidR="00740778" w:rsidRPr="00B24FB7" w:rsidRDefault="00740778" w:rsidP="00740778">
      <w:pPr>
        <w:pStyle w:val="2"/>
        <w:spacing w:before="0"/>
        <w:rPr>
          <w:szCs w:val="24"/>
        </w:rPr>
      </w:pPr>
      <w:r>
        <w:rPr>
          <w:szCs w:val="24"/>
        </w:rPr>
        <w:t xml:space="preserve">8.2. </w:t>
      </w:r>
      <w:r w:rsidRPr="00B24FB7">
        <w:rPr>
          <w:szCs w:val="24"/>
        </w:rPr>
        <w:t>Общество обязано обеспечивать участникам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740778" w:rsidRPr="00B24FB7" w:rsidRDefault="00740778" w:rsidP="00740778">
      <w:pPr>
        <w:pStyle w:val="2"/>
        <w:spacing w:before="0"/>
        <w:rPr>
          <w:szCs w:val="24"/>
        </w:rPr>
      </w:pPr>
      <w:r w:rsidRPr="00B24FB7">
        <w:rPr>
          <w:szCs w:val="24"/>
        </w:rPr>
        <w:t xml:space="preserve">Общество по требованию участника общества обязано обеспечить ему доступ к указанным выше документам. В течение трёх дней со дня предъявления соответствующего требования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w:t>
      </w:r>
    </w:p>
    <w:p w:rsidR="00740778" w:rsidRPr="00B24FB7" w:rsidRDefault="00740778" w:rsidP="00740778">
      <w:pPr>
        <w:pStyle w:val="2"/>
        <w:spacing w:before="0"/>
        <w:rPr>
          <w:szCs w:val="24"/>
        </w:rPr>
      </w:pPr>
      <w:r w:rsidRPr="00B24FB7">
        <w:rPr>
          <w:szCs w:val="24"/>
        </w:rPr>
        <w:t>Книга протоколов должна в любое время предоставляться любому участнику для ознакомления. По требованию участников им выдаются выписки из книги протоколов, удостоверенные генеральным директором.</w:t>
      </w:r>
    </w:p>
    <w:p w:rsidR="00740778" w:rsidRDefault="00740778" w:rsidP="00740778">
      <w:pPr>
        <w:pStyle w:val="2"/>
        <w:spacing w:before="0"/>
        <w:rPr>
          <w:szCs w:val="24"/>
        </w:rPr>
      </w:pPr>
      <w:r w:rsidRPr="00B24FB7">
        <w:rPr>
          <w:szCs w:val="24"/>
        </w:rPr>
        <w:t>По требованию участника общество обязано в согласованные сроки предоставить ему для ознакомления бухгалтерские книги.</w:t>
      </w:r>
    </w:p>
    <w:p w:rsidR="00740778" w:rsidRPr="00B24FB7" w:rsidRDefault="00740778" w:rsidP="00740778">
      <w:pPr>
        <w:rPr>
          <w:lang w:eastAsia="en-US"/>
        </w:rPr>
      </w:pPr>
    </w:p>
    <w:p w:rsidR="00740778" w:rsidRPr="00B24FB7" w:rsidRDefault="00740778" w:rsidP="00740778">
      <w:pPr>
        <w:pStyle w:val="1"/>
        <w:spacing w:before="0" w:after="0"/>
        <w:rPr>
          <w:rFonts w:ascii="Times New Roman" w:hAnsi="Times New Roman" w:cs="Times New Roman"/>
          <w:sz w:val="24"/>
          <w:szCs w:val="24"/>
        </w:rPr>
      </w:pPr>
      <w:r>
        <w:rPr>
          <w:rFonts w:ascii="Times New Roman" w:hAnsi="Times New Roman" w:cs="Times New Roman"/>
          <w:sz w:val="24"/>
          <w:szCs w:val="24"/>
        </w:rPr>
        <w:t xml:space="preserve">9. </w:t>
      </w:r>
      <w:r w:rsidRPr="00B24FB7">
        <w:rPr>
          <w:rFonts w:ascii="Times New Roman" w:hAnsi="Times New Roman" w:cs="Times New Roman"/>
          <w:sz w:val="24"/>
          <w:szCs w:val="24"/>
        </w:rPr>
        <w:t>ВИДЫ ДЕЯТЕЛЬНОСТИ</w:t>
      </w:r>
    </w:p>
    <w:p w:rsidR="00740778" w:rsidRPr="00B24FB7" w:rsidRDefault="00740778" w:rsidP="00740778">
      <w:pPr>
        <w:pStyle w:val="2"/>
        <w:spacing w:before="0"/>
        <w:rPr>
          <w:szCs w:val="24"/>
        </w:rPr>
      </w:pPr>
      <w:r>
        <w:rPr>
          <w:szCs w:val="24"/>
        </w:rPr>
        <w:t xml:space="preserve">9.1. </w:t>
      </w:r>
      <w:r w:rsidRPr="00B24FB7">
        <w:rPr>
          <w:szCs w:val="24"/>
        </w:rPr>
        <w:t xml:space="preserve">Общество имеет гражданские права и </w:t>
      </w:r>
      <w:proofErr w:type="gramStart"/>
      <w:r w:rsidRPr="00B24FB7">
        <w:rPr>
          <w:szCs w:val="24"/>
        </w:rPr>
        <w:t>несёт обязанности</w:t>
      </w:r>
      <w:proofErr w:type="gramEnd"/>
      <w:r w:rsidRPr="00B24FB7">
        <w:rPr>
          <w:szCs w:val="24"/>
        </w:rPr>
        <w:t>, необходимые для осуществления любых видов деятельности, не запрещённых федеральными законами.</w:t>
      </w:r>
    </w:p>
    <w:p w:rsidR="00740778" w:rsidRPr="00B24FB7" w:rsidRDefault="00740778" w:rsidP="00740778">
      <w:pPr>
        <w:pStyle w:val="2"/>
        <w:spacing w:before="0"/>
        <w:rPr>
          <w:szCs w:val="24"/>
        </w:rPr>
      </w:pPr>
      <w:r w:rsidRPr="00B24FB7">
        <w:rPr>
          <w:szCs w:val="24"/>
        </w:rPr>
        <w:t>Внешнеэкономическую деятельность общество может осуществлять в установленном порядке.</w:t>
      </w:r>
    </w:p>
    <w:p w:rsidR="00740778" w:rsidRPr="00B24FB7" w:rsidRDefault="00740778" w:rsidP="00740778">
      <w:pPr>
        <w:pStyle w:val="2"/>
        <w:spacing w:before="0"/>
        <w:rPr>
          <w:szCs w:val="24"/>
        </w:rPr>
      </w:pPr>
      <w:r w:rsidRPr="00B24FB7">
        <w:rPr>
          <w:szCs w:val="24"/>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или свидетельства о допуске.</w:t>
      </w:r>
    </w:p>
    <w:p w:rsidR="00740778" w:rsidRPr="00B24FB7" w:rsidRDefault="00740778" w:rsidP="00740778">
      <w:pPr>
        <w:pStyle w:val="2"/>
        <w:spacing w:before="0"/>
        <w:rPr>
          <w:szCs w:val="24"/>
        </w:rPr>
      </w:pPr>
      <w:r>
        <w:rPr>
          <w:szCs w:val="24"/>
        </w:rPr>
        <w:t xml:space="preserve">9.2. </w:t>
      </w:r>
      <w:r w:rsidRPr="00B24FB7">
        <w:rPr>
          <w:szCs w:val="24"/>
        </w:rPr>
        <w:t>Основные виды деятельности общества:</w:t>
      </w:r>
    </w:p>
    <w:p w:rsidR="00740778" w:rsidRDefault="00740778" w:rsidP="00740778">
      <w:pPr>
        <w:numPr>
          <w:ilvl w:val="0"/>
          <w:numId w:val="1"/>
        </w:numPr>
        <w:spacing w:after="0" w:line="240" w:lineRule="auto"/>
        <w:rPr>
          <w:rFonts w:ascii="Times New Roman" w:hAnsi="Times New Roman"/>
          <w:bCs/>
          <w:sz w:val="24"/>
          <w:szCs w:val="24"/>
          <w:lang w:eastAsia="en-US"/>
        </w:rPr>
      </w:pPr>
      <w:r w:rsidRPr="007F2221">
        <w:rPr>
          <w:rFonts w:ascii="Times New Roman" w:hAnsi="Times New Roman"/>
          <w:bCs/>
          <w:sz w:val="24"/>
          <w:szCs w:val="24"/>
          <w:highlight w:val="yellow"/>
          <w:lang w:eastAsia="en-US"/>
        </w:rPr>
        <w:t>___________________________</w:t>
      </w:r>
    </w:p>
    <w:p w:rsidR="00740778" w:rsidRDefault="00740778" w:rsidP="00740778">
      <w:pPr>
        <w:numPr>
          <w:ilvl w:val="0"/>
          <w:numId w:val="1"/>
        </w:numPr>
        <w:spacing w:after="0" w:line="240" w:lineRule="auto"/>
        <w:rPr>
          <w:rFonts w:ascii="Times New Roman" w:hAnsi="Times New Roman"/>
          <w:bCs/>
          <w:sz w:val="24"/>
          <w:szCs w:val="24"/>
          <w:lang w:eastAsia="en-US"/>
        </w:rPr>
      </w:pPr>
      <w:r w:rsidRPr="007F2221">
        <w:rPr>
          <w:rFonts w:ascii="Times New Roman" w:hAnsi="Times New Roman"/>
          <w:bCs/>
          <w:sz w:val="24"/>
          <w:szCs w:val="24"/>
          <w:highlight w:val="yellow"/>
          <w:lang w:eastAsia="en-US"/>
        </w:rPr>
        <w:t>___________________________</w:t>
      </w:r>
    </w:p>
    <w:p w:rsidR="00740778" w:rsidRPr="00B24FB7" w:rsidRDefault="00740778" w:rsidP="00740778">
      <w:pPr>
        <w:numPr>
          <w:ilvl w:val="0"/>
          <w:numId w:val="1"/>
        </w:numPr>
        <w:spacing w:after="0" w:line="240" w:lineRule="auto"/>
        <w:rPr>
          <w:rFonts w:ascii="Times New Roman" w:hAnsi="Times New Roman"/>
          <w:bCs/>
          <w:sz w:val="24"/>
          <w:szCs w:val="24"/>
          <w:lang w:eastAsia="en-US"/>
        </w:rPr>
      </w:pPr>
      <w:r w:rsidRPr="007F2221">
        <w:rPr>
          <w:rFonts w:ascii="Times New Roman" w:hAnsi="Times New Roman"/>
          <w:bCs/>
          <w:sz w:val="24"/>
          <w:szCs w:val="24"/>
          <w:highlight w:val="yellow"/>
          <w:lang w:eastAsia="en-US"/>
        </w:rPr>
        <w:t>___________________________</w:t>
      </w:r>
    </w:p>
    <w:p w:rsidR="00740778" w:rsidRPr="00B24FB7" w:rsidRDefault="00740778" w:rsidP="00740778">
      <w:pPr>
        <w:numPr>
          <w:ilvl w:val="0"/>
          <w:numId w:val="1"/>
        </w:numPr>
        <w:spacing w:after="0" w:line="240" w:lineRule="auto"/>
        <w:rPr>
          <w:rFonts w:ascii="Times New Roman" w:hAnsi="Times New Roman"/>
          <w:bCs/>
          <w:sz w:val="24"/>
          <w:szCs w:val="24"/>
          <w:lang w:eastAsia="en-US"/>
        </w:rPr>
      </w:pPr>
      <w:r w:rsidRPr="00B24FB7">
        <w:rPr>
          <w:rFonts w:ascii="Times New Roman" w:hAnsi="Times New Roman"/>
          <w:bCs/>
          <w:sz w:val="24"/>
          <w:szCs w:val="24"/>
          <w:lang w:eastAsia="en-US"/>
        </w:rPr>
        <w:lastRenderedPageBreak/>
        <w:t xml:space="preserve"> осуществление иных видов деятельности, не запрещенных действующим законодательством.</w:t>
      </w:r>
    </w:p>
    <w:p w:rsidR="00D636FA" w:rsidRDefault="00D636FA">
      <w:bookmarkStart w:id="0" w:name="_GoBack"/>
      <w:bookmarkEnd w:id="0"/>
    </w:p>
    <w:sectPr w:rsidR="00D63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8"/>
    <w:rsid w:val="00740778"/>
    <w:rsid w:val="00D6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78"/>
    <w:rPr>
      <w:rFonts w:ascii="Calibri" w:eastAsia="Times New Roman" w:hAnsi="Calibri" w:cs="Times New Roman"/>
      <w:lang w:eastAsia="ru-RU"/>
    </w:rPr>
  </w:style>
  <w:style w:type="paragraph" w:styleId="1">
    <w:name w:val="heading 1"/>
    <w:basedOn w:val="a"/>
    <w:next w:val="a"/>
    <w:link w:val="10"/>
    <w:autoRedefine/>
    <w:qFormat/>
    <w:rsid w:val="00740778"/>
    <w:pPr>
      <w:keepNext/>
      <w:keepLines/>
      <w:tabs>
        <w:tab w:val="right" w:pos="7371"/>
      </w:tabs>
      <w:suppressAutoHyphens/>
      <w:spacing w:before="480" w:after="240" w:line="240" w:lineRule="auto"/>
      <w:jc w:val="center"/>
      <w:outlineLvl w:val="0"/>
    </w:pPr>
    <w:rPr>
      <w:rFonts w:ascii="Arial Narrow" w:hAnsi="Arial Narrow" w:cs="Arial"/>
      <w:b/>
      <w:bCs/>
      <w:kern w:val="32"/>
      <w:sz w:val="36"/>
      <w:szCs w:val="32"/>
      <w:lang w:eastAsia="en-US"/>
    </w:rPr>
  </w:style>
  <w:style w:type="paragraph" w:styleId="2">
    <w:name w:val="heading 2"/>
    <w:basedOn w:val="a"/>
    <w:next w:val="a"/>
    <w:link w:val="20"/>
    <w:autoRedefine/>
    <w:unhideWhenUsed/>
    <w:qFormat/>
    <w:rsid w:val="00740778"/>
    <w:pPr>
      <w:keepNext/>
      <w:tabs>
        <w:tab w:val="right" w:pos="7371"/>
      </w:tabs>
      <w:suppressAutoHyphens/>
      <w:spacing w:before="60" w:after="0" w:line="240" w:lineRule="auto"/>
      <w:ind w:firstLine="426"/>
      <w:jc w:val="both"/>
      <w:outlineLvl w:val="1"/>
    </w:pPr>
    <w:rPr>
      <w:rFonts w:ascii="Times New Roman" w:hAnsi="Times New Roman"/>
      <w:bCs/>
      <w:iCs/>
      <w:sz w:val="24"/>
      <w:szCs w:val="28"/>
      <w:lang w:eastAsia="en-US"/>
    </w:rPr>
  </w:style>
  <w:style w:type="paragraph" w:styleId="3">
    <w:name w:val="heading 3"/>
    <w:basedOn w:val="a"/>
    <w:next w:val="a"/>
    <w:link w:val="30"/>
    <w:autoRedefine/>
    <w:semiHidden/>
    <w:unhideWhenUsed/>
    <w:qFormat/>
    <w:rsid w:val="00740778"/>
    <w:pPr>
      <w:keepNext/>
      <w:tabs>
        <w:tab w:val="right" w:pos="7371"/>
      </w:tabs>
      <w:spacing w:after="0" w:line="240" w:lineRule="auto"/>
      <w:ind w:firstLine="360"/>
      <w:outlineLvl w:val="2"/>
    </w:pPr>
    <w:rPr>
      <w:rFonts w:ascii="Arial Narrow" w:hAnsi="Arial Narrow" w:cs="Arial"/>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778"/>
    <w:rPr>
      <w:rFonts w:ascii="Arial Narrow" w:eastAsia="Times New Roman" w:hAnsi="Arial Narrow" w:cs="Arial"/>
      <w:b/>
      <w:bCs/>
      <w:kern w:val="32"/>
      <w:sz w:val="36"/>
      <w:szCs w:val="32"/>
    </w:rPr>
  </w:style>
  <w:style w:type="character" w:customStyle="1" w:styleId="20">
    <w:name w:val="Заголовок 2 Знак"/>
    <w:basedOn w:val="a0"/>
    <w:link w:val="2"/>
    <w:rsid w:val="00740778"/>
    <w:rPr>
      <w:rFonts w:ascii="Times New Roman" w:eastAsia="Times New Roman" w:hAnsi="Times New Roman" w:cs="Times New Roman"/>
      <w:bCs/>
      <w:iCs/>
      <w:sz w:val="24"/>
      <w:szCs w:val="28"/>
    </w:rPr>
  </w:style>
  <w:style w:type="character" w:customStyle="1" w:styleId="30">
    <w:name w:val="Заголовок 3 Знак"/>
    <w:basedOn w:val="a0"/>
    <w:link w:val="3"/>
    <w:semiHidden/>
    <w:rsid w:val="00740778"/>
    <w:rPr>
      <w:rFonts w:ascii="Arial Narrow" w:eastAsia="Times New Roman" w:hAnsi="Arial Narrow" w:cs="Arial"/>
      <w:bCs/>
      <w:sz w:val="24"/>
      <w:szCs w:val="26"/>
    </w:rPr>
  </w:style>
  <w:style w:type="paragraph" w:customStyle="1" w:styleId="ConsPlusNormal">
    <w:name w:val="ConsPlusNormal"/>
    <w:rsid w:val="0074077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78"/>
    <w:rPr>
      <w:rFonts w:ascii="Calibri" w:eastAsia="Times New Roman" w:hAnsi="Calibri" w:cs="Times New Roman"/>
      <w:lang w:eastAsia="ru-RU"/>
    </w:rPr>
  </w:style>
  <w:style w:type="paragraph" w:styleId="1">
    <w:name w:val="heading 1"/>
    <w:basedOn w:val="a"/>
    <w:next w:val="a"/>
    <w:link w:val="10"/>
    <w:autoRedefine/>
    <w:qFormat/>
    <w:rsid w:val="00740778"/>
    <w:pPr>
      <w:keepNext/>
      <w:keepLines/>
      <w:tabs>
        <w:tab w:val="right" w:pos="7371"/>
      </w:tabs>
      <w:suppressAutoHyphens/>
      <w:spacing w:before="480" w:after="240" w:line="240" w:lineRule="auto"/>
      <w:jc w:val="center"/>
      <w:outlineLvl w:val="0"/>
    </w:pPr>
    <w:rPr>
      <w:rFonts w:ascii="Arial Narrow" w:hAnsi="Arial Narrow" w:cs="Arial"/>
      <w:b/>
      <w:bCs/>
      <w:kern w:val="32"/>
      <w:sz w:val="36"/>
      <w:szCs w:val="32"/>
      <w:lang w:eastAsia="en-US"/>
    </w:rPr>
  </w:style>
  <w:style w:type="paragraph" w:styleId="2">
    <w:name w:val="heading 2"/>
    <w:basedOn w:val="a"/>
    <w:next w:val="a"/>
    <w:link w:val="20"/>
    <w:autoRedefine/>
    <w:unhideWhenUsed/>
    <w:qFormat/>
    <w:rsid w:val="00740778"/>
    <w:pPr>
      <w:keepNext/>
      <w:tabs>
        <w:tab w:val="right" w:pos="7371"/>
      </w:tabs>
      <w:suppressAutoHyphens/>
      <w:spacing w:before="60" w:after="0" w:line="240" w:lineRule="auto"/>
      <w:ind w:firstLine="426"/>
      <w:jc w:val="both"/>
      <w:outlineLvl w:val="1"/>
    </w:pPr>
    <w:rPr>
      <w:rFonts w:ascii="Times New Roman" w:hAnsi="Times New Roman"/>
      <w:bCs/>
      <w:iCs/>
      <w:sz w:val="24"/>
      <w:szCs w:val="28"/>
      <w:lang w:eastAsia="en-US"/>
    </w:rPr>
  </w:style>
  <w:style w:type="paragraph" w:styleId="3">
    <w:name w:val="heading 3"/>
    <w:basedOn w:val="a"/>
    <w:next w:val="a"/>
    <w:link w:val="30"/>
    <w:autoRedefine/>
    <w:semiHidden/>
    <w:unhideWhenUsed/>
    <w:qFormat/>
    <w:rsid w:val="00740778"/>
    <w:pPr>
      <w:keepNext/>
      <w:tabs>
        <w:tab w:val="right" w:pos="7371"/>
      </w:tabs>
      <w:spacing w:after="0" w:line="240" w:lineRule="auto"/>
      <w:ind w:firstLine="360"/>
      <w:outlineLvl w:val="2"/>
    </w:pPr>
    <w:rPr>
      <w:rFonts w:ascii="Arial Narrow" w:hAnsi="Arial Narrow" w:cs="Arial"/>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778"/>
    <w:rPr>
      <w:rFonts w:ascii="Arial Narrow" w:eastAsia="Times New Roman" w:hAnsi="Arial Narrow" w:cs="Arial"/>
      <w:b/>
      <w:bCs/>
      <w:kern w:val="32"/>
      <w:sz w:val="36"/>
      <w:szCs w:val="32"/>
    </w:rPr>
  </w:style>
  <w:style w:type="character" w:customStyle="1" w:styleId="20">
    <w:name w:val="Заголовок 2 Знак"/>
    <w:basedOn w:val="a0"/>
    <w:link w:val="2"/>
    <w:rsid w:val="00740778"/>
    <w:rPr>
      <w:rFonts w:ascii="Times New Roman" w:eastAsia="Times New Roman" w:hAnsi="Times New Roman" w:cs="Times New Roman"/>
      <w:bCs/>
      <w:iCs/>
      <w:sz w:val="24"/>
      <w:szCs w:val="28"/>
    </w:rPr>
  </w:style>
  <w:style w:type="character" w:customStyle="1" w:styleId="30">
    <w:name w:val="Заголовок 3 Знак"/>
    <w:basedOn w:val="a0"/>
    <w:link w:val="3"/>
    <w:semiHidden/>
    <w:rsid w:val="00740778"/>
    <w:rPr>
      <w:rFonts w:ascii="Arial Narrow" w:eastAsia="Times New Roman" w:hAnsi="Arial Narrow" w:cs="Arial"/>
      <w:bCs/>
      <w:sz w:val="24"/>
      <w:szCs w:val="26"/>
    </w:rPr>
  </w:style>
  <w:style w:type="paragraph" w:customStyle="1" w:styleId="ConsPlusNormal">
    <w:name w:val="ConsPlusNormal"/>
    <w:rsid w:val="0074077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2015-09-25T12:47:00Z</dcterms:created>
  <dcterms:modified xsi:type="dcterms:W3CDTF">2015-09-25T12:47:00Z</dcterms:modified>
</cp:coreProperties>
</file>