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63" w:rsidRPr="00775663" w:rsidRDefault="00775663" w:rsidP="00775663">
      <w:pPr>
        <w:spacing w:before="100" w:beforeAutospacing="1" w:after="100" w:afterAutospacing="1"/>
        <w:jc w:val="center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b/>
          <w:bCs/>
          <w:color w:val="000000"/>
          <w:sz w:val="21"/>
          <w:szCs w:val="21"/>
          <w:lang w:eastAsia="ru-RU"/>
        </w:rPr>
        <w:t>Методика «</w:t>
      </w:r>
      <w:proofErr w:type="spellStart"/>
      <w:r w:rsidRPr="00775663">
        <w:rPr>
          <w:rFonts w:ascii="Arial Narrow" w:eastAsia="Times New Roman" w:hAnsi="Arial Narrow"/>
          <w:b/>
          <w:bCs/>
          <w:color w:val="000000"/>
          <w:sz w:val="21"/>
          <w:szCs w:val="21"/>
          <w:lang w:eastAsia="ru-RU"/>
        </w:rPr>
        <w:t>Копинг-поведение</w:t>
      </w:r>
      <w:proofErr w:type="spellEnd"/>
      <w:r w:rsidRPr="00775663">
        <w:rPr>
          <w:rFonts w:ascii="Arial Narrow" w:eastAsia="Times New Roman" w:hAnsi="Arial Narrow"/>
          <w:b/>
          <w:bCs/>
          <w:color w:val="000000"/>
          <w:sz w:val="21"/>
          <w:szCs w:val="21"/>
          <w:lang w:eastAsia="ru-RU"/>
        </w:rPr>
        <w:t xml:space="preserve"> в стрессовых ситуациях»</w:t>
      </w:r>
    </w:p>
    <w:p w:rsidR="00775663" w:rsidRPr="00775663" w:rsidRDefault="00775663" w:rsidP="00775663">
      <w:pPr>
        <w:spacing w:before="100" w:beforeAutospacing="1" w:after="100" w:afterAutospacing="1"/>
        <w:jc w:val="center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proofErr w:type="gram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(адаптированный вариант методики Н.С.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Эндлера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, Д.А.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Паркера</w:t>
      </w:r>
      <w:proofErr w:type="spellEnd"/>
      <w:proofErr w:type="gramEnd"/>
    </w:p>
    <w:p w:rsidR="00775663" w:rsidRPr="00775663" w:rsidRDefault="00775663" w:rsidP="00775663">
      <w:pPr>
        <w:spacing w:before="100" w:beforeAutospacing="1" w:after="100" w:afterAutospacing="1"/>
        <w:jc w:val="center"/>
        <w:rPr>
          <w:rFonts w:ascii="Arial Narrow" w:eastAsia="Times New Roman" w:hAnsi="Arial Narrow"/>
          <w:color w:val="000000"/>
          <w:sz w:val="21"/>
          <w:szCs w:val="21"/>
          <w:lang w:val="en-US"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val="en-US" w:eastAsia="ru-RU"/>
        </w:rPr>
        <w:t>«Coping Inventory for Stressful Situations»)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Дата_________________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Фамилия или шифр______________________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Пол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М___Ж___Дата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 рождения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____день_______месяц____________год</w:t>
      </w:r>
      <w:proofErr w:type="spellEnd"/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Род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занятий______________________Образование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_________________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Семейное положение </w:t>
      </w:r>
      <w:proofErr w:type="gram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состою в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браке________не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 состою</w:t>
      </w:r>
      <w:proofErr w:type="gram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___________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(в том числе гражданском)_____________________________________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Вдова/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вдовец___________________Разведен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 (а)___________________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proofErr w:type="spellStart"/>
      <w:proofErr w:type="gram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Дети________________________________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{в том числе неофициально)</w:t>
      </w:r>
      <w:proofErr w:type="gramEnd"/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Ниже приводятся возможные реакции человека на различные трудные, огорчающие или стрессовые ситуации. Обведите, пожалуйста, кружком одну из цифр от 1 до 5, отвечая на каждый из следующих пунктов. Укажите, как часто Вы ведете себя подобным образом в трудной стрессовой ситуации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7"/>
        <w:gridCol w:w="844"/>
        <w:gridCol w:w="675"/>
        <w:gridCol w:w="737"/>
        <w:gridCol w:w="30"/>
        <w:gridCol w:w="665"/>
        <w:gridCol w:w="526"/>
        <w:gridCol w:w="541"/>
      </w:tblGrid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Никогда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Редко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Иногда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Часто 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Очень часто 5</w:t>
            </w: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1. Лучше распределяю свое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2. Сосредоточиваюсь на проблеме и думаю, как ее можно решить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3. Думаю о чем-то хорошем, что было в моей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4. Стараюсь быть на людях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5. Виню себя за нерешительность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6. Делаю то, что считаю самым подходящим в данной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7. Погружаюсь в свою боль и страдания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8. Виню себя за то, что оказалс</w:t>
            </w:r>
            <w:proofErr w:type="gramStart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я(</w:t>
            </w:r>
            <w:proofErr w:type="spellStart"/>
            <w:proofErr w:type="gramEnd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лась</w:t>
            </w:r>
            <w:proofErr w:type="spellEnd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) в данной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 xml:space="preserve">9. Хожу по магазинам, ничего не </w:t>
            </w:r>
            <w:proofErr w:type="spellStart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o</w:t>
            </w:r>
            <w:proofErr w:type="gramEnd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купая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10. Думаю о том, что для меня самое главное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11. Стараюсь больше спать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12. Балую себя любимой едой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13. Переживаю, что не могу справиться с ситуацией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14. Испытываю нервное 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15. Вспоминаю, как я реша</w:t>
            </w:r>
            <w:proofErr w:type="gramStart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л(</w:t>
            </w:r>
            <w:proofErr w:type="gramEnd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а) аналогичные проблемы раньше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16. Говорю себе, что это происходит не со мной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17. Виню себя за слишком эмоциональное отношение к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18. Иду куда-нибудь перекусить или пообедать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19. Испытываю эмоциональный 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20. Покупаю себе какую-нибудь вещь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21. Определяю курс действий и придерживаюсь 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lastRenderedPageBreak/>
              <w:t>22. Обвиняю себя за то, что не знаю, как поступить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23. Иду на вечеринку, в компанию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24. Стараюсь вникнуть в ситуацию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25. Застываю, «замораживаюсь» и не знаю, что делать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26. Немедленно предпринимаю меры, чтобы исправить ситуацию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27. Обдумываю случившееся и учусь на своих ошибках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28. Жалею, что не могу изменить случившегося или свое отношение к случившемуся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29. Иду в гости к другу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30. Беспокоюсь о том, что я буду делать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31. Провожу время с дорогим человеком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32. Иду на прогулку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33. Говорю себе, что это никогда не случится вновь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34. Сосредоточиваюсь на своих общих недостатках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35. Разговариваю с тем, чей совет я особенно ценю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36. Анализирую проблему, прежде чем реагировать на 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37. Звоню другу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38. Испытываю раздражение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39. Решаю, что теперь важнее всего делать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40. Смотрю кинофильм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41. Контролирую ситуацию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42. Прилагаю дополнительные усилия, чтобы все сделать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43. Разрабатываю несколько различных решений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44. Беру отпуск или отгул, отдаляюсь от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45. Отыгрываюсь на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46. Использую ситуацию, чтобы доказать, что я могу сделать это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47. Стараюсь собраться, чтобы выйти победителем из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48. Смотрю 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75663" w:rsidRPr="00775663" w:rsidRDefault="00775663" w:rsidP="00775663">
      <w:pPr>
        <w:spacing w:before="100" w:beforeAutospacing="1" w:after="100" w:afterAutospacing="1"/>
        <w:jc w:val="center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Подсчет баллов для КПСС</w:t>
      </w:r>
    </w:p>
    <w:p w:rsidR="00775663" w:rsidRPr="00775663" w:rsidRDefault="00775663" w:rsidP="00775663">
      <w:pPr>
        <w:spacing w:before="100" w:beforeAutospacing="1" w:after="100" w:afterAutospacing="1"/>
        <w:jc w:val="center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(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Копинг-поведение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 в стрессовых ситуациях)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1. Для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копинга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, </w:t>
      </w:r>
      <w:proofErr w:type="gram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ориентированного</w:t>
      </w:r>
      <w:proofErr w:type="gram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 на</w:t>
      </w:r>
      <w:r w:rsidRPr="00775663">
        <w:rPr>
          <w:rFonts w:ascii="Arial Narrow" w:eastAsia="Times New Roman" w:hAnsi="Arial Narrow"/>
          <w:color w:val="000000"/>
          <w:sz w:val="21"/>
          <w:lang w:eastAsia="ru-RU"/>
        </w:rPr>
        <w:t> </w:t>
      </w:r>
      <w:r w:rsidRPr="00775663">
        <w:rPr>
          <w:rFonts w:ascii="Arial Narrow" w:eastAsia="Times New Roman" w:hAnsi="Arial Narrow"/>
          <w:b/>
          <w:bCs/>
          <w:color w:val="000000"/>
          <w:sz w:val="21"/>
          <w:szCs w:val="21"/>
          <w:lang w:eastAsia="ru-RU"/>
        </w:rPr>
        <w:t>решение задачи, проблемы</w:t>
      </w:r>
      <w:r w:rsidRPr="00775663">
        <w:rPr>
          <w:rFonts w:ascii="Arial Narrow" w:eastAsia="Times New Roman" w:hAnsi="Arial Narrow"/>
          <w:color w:val="000000"/>
          <w:sz w:val="21"/>
          <w:lang w:eastAsia="ru-RU"/>
        </w:rPr>
        <w:t> </w:t>
      </w: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(проблемно-ориентированный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копинг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, или ПОК), суммируются следующие 16 пунктов: 1, 2, 6, 10, 15, 21, 24 , 26, 27, 36, 39, 41, 42, 43, 46, 47.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2. Для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копинга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, </w:t>
      </w:r>
      <w:proofErr w:type="gram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ориентированного</w:t>
      </w:r>
      <w:proofErr w:type="gram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 на</w:t>
      </w:r>
      <w:r w:rsidRPr="00775663">
        <w:rPr>
          <w:rFonts w:ascii="Arial Narrow" w:eastAsia="Times New Roman" w:hAnsi="Arial Narrow"/>
          <w:color w:val="000000"/>
          <w:sz w:val="21"/>
          <w:lang w:eastAsia="ru-RU"/>
        </w:rPr>
        <w:t> </w:t>
      </w:r>
      <w:r w:rsidRPr="00775663">
        <w:rPr>
          <w:rFonts w:ascii="Arial Narrow" w:eastAsia="Times New Roman" w:hAnsi="Arial Narrow"/>
          <w:b/>
          <w:bCs/>
          <w:color w:val="000000"/>
          <w:sz w:val="21"/>
          <w:szCs w:val="21"/>
          <w:lang w:eastAsia="ru-RU"/>
        </w:rPr>
        <w:t>эмоции</w:t>
      </w:r>
      <w:r w:rsidRPr="00775663">
        <w:rPr>
          <w:rFonts w:ascii="Arial Narrow" w:eastAsia="Times New Roman" w:hAnsi="Arial Narrow"/>
          <w:b/>
          <w:bCs/>
          <w:color w:val="000000"/>
          <w:sz w:val="21"/>
          <w:lang w:eastAsia="ru-RU"/>
        </w:rPr>
        <w:t> </w:t>
      </w: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(эмоционально-ориентированный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копинг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, или ЭОК), суммируются следующие 16 пунктов: 5, 7, 8, 13, 14, 16, 17, 19, 22, 25, 28, 30, 33, 34, 38, 45.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3. Для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копинга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, </w:t>
      </w:r>
      <w:proofErr w:type="gram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ориентированного</w:t>
      </w:r>
      <w:proofErr w:type="gram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 на</w:t>
      </w:r>
      <w:r w:rsidRPr="00775663">
        <w:rPr>
          <w:rFonts w:ascii="Arial Narrow" w:eastAsia="Times New Roman" w:hAnsi="Arial Narrow"/>
          <w:color w:val="000000"/>
          <w:sz w:val="21"/>
          <w:lang w:eastAsia="ru-RU"/>
        </w:rPr>
        <w:t> </w:t>
      </w:r>
      <w:r w:rsidRPr="00775663">
        <w:rPr>
          <w:rFonts w:ascii="Arial Narrow" w:eastAsia="Times New Roman" w:hAnsi="Arial Narrow"/>
          <w:b/>
          <w:bCs/>
          <w:color w:val="000000"/>
          <w:sz w:val="21"/>
          <w:szCs w:val="21"/>
          <w:lang w:eastAsia="ru-RU"/>
        </w:rPr>
        <w:t>избегание</w:t>
      </w:r>
      <w:r w:rsidRPr="00775663">
        <w:rPr>
          <w:rFonts w:ascii="Arial Narrow" w:eastAsia="Times New Roman" w:hAnsi="Arial Narrow"/>
          <w:color w:val="000000"/>
          <w:sz w:val="21"/>
          <w:lang w:eastAsia="ru-RU"/>
        </w:rPr>
        <w:t> </w:t>
      </w: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(КОИ), суммируются следующие 16 пунктов: 3, 4, 9, 11, 12, 18, 20, 23, 29, 31, 32, 35, 37, 40, 44, 48.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3.1. Можно подсчитать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субшкалу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lang w:eastAsia="ru-RU"/>
        </w:rPr>
        <w:t> </w:t>
      </w:r>
      <w:r w:rsidRPr="00775663">
        <w:rPr>
          <w:rFonts w:ascii="Arial Narrow" w:eastAsia="Times New Roman" w:hAnsi="Arial Narrow"/>
          <w:b/>
          <w:bCs/>
          <w:color w:val="000000"/>
          <w:sz w:val="21"/>
          <w:szCs w:val="21"/>
          <w:lang w:eastAsia="ru-RU"/>
        </w:rPr>
        <w:t>«Отвлечение»</w:t>
      </w: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, </w:t>
      </w:r>
      <w:proofErr w:type="gram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состоящую</w:t>
      </w:r>
      <w:proofErr w:type="gram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 из 8 пунктов, относящихся к шкале «Избегание»: 9, 11, 12, 18, 20, 40, 44, 48.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3.2.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Субшкала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lang w:eastAsia="ru-RU"/>
        </w:rPr>
        <w:t> </w:t>
      </w:r>
      <w:r w:rsidRPr="00775663">
        <w:rPr>
          <w:rFonts w:ascii="Arial Narrow" w:eastAsia="Times New Roman" w:hAnsi="Arial Narrow"/>
          <w:b/>
          <w:bCs/>
          <w:color w:val="000000"/>
          <w:sz w:val="21"/>
          <w:szCs w:val="21"/>
          <w:lang w:eastAsia="ru-RU"/>
        </w:rPr>
        <w:t>«Социальное отвлечение»</w:t>
      </w:r>
      <w:r w:rsidRPr="00775663">
        <w:rPr>
          <w:rFonts w:ascii="Arial Narrow" w:eastAsia="Times New Roman" w:hAnsi="Arial Narrow"/>
          <w:color w:val="000000"/>
          <w:sz w:val="21"/>
          <w:lang w:eastAsia="ru-RU"/>
        </w:rPr>
        <w:t> </w:t>
      </w: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может быть </w:t>
      </w:r>
      <w:proofErr w:type="gram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подсчитана</w:t>
      </w:r>
      <w:proofErr w:type="gram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 из следующих 5 пунктов, относящихся к шкале «Избегание»: 4, 29, 31, 35, 37.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lastRenderedPageBreak/>
        <w:t xml:space="preserve">(Обратите внимание, что пункты шкалы «Избегание» 3, 23 и 32 не используются в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субшкалах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 «Отвлечение» и «Социальное отвлечение»).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Чтобы получить сумму баллов, сложите обведенные кружками цифры соответствующей шкалы. Обратите внимание, что каждый пункт входит только в одну шкалу.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br w:type="textWrapping" w:clear="all"/>
      </w:r>
    </w:p>
    <w:p w:rsidR="00775663" w:rsidRPr="00775663" w:rsidRDefault="00775663" w:rsidP="00775663">
      <w:pPr>
        <w:spacing w:before="100" w:beforeAutospacing="1" w:after="100" w:afterAutospacing="1"/>
        <w:jc w:val="center"/>
        <w:rPr>
          <w:rFonts w:ascii="Arial Narrow" w:eastAsia="Times New Roman" w:hAnsi="Arial Narrow"/>
          <w:color w:val="000000"/>
          <w:sz w:val="21"/>
          <w:szCs w:val="21"/>
          <w:lang w:val="en-US"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Источники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val="en-US"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val="en-US" w:eastAsia="ru-RU"/>
        </w:rPr>
        <w:t>1. Norman S. Endler, James A Parker Canada J. of Personality &amp; Social Psychology. - York University. - 1990. - Vol. 58. - № 5. - R 844-854.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2. Крюкова Т.Л. О методологии исследования и адаптации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опросника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 диагностики совладеющего (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копинг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) поведения // Психология и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практика-Сб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.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научн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. трудов/Отв. </w:t>
      </w:r>
      <w:proofErr w:type="spellStart"/>
      <w:proofErr w:type="gram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ред</w:t>
      </w:r>
      <w:proofErr w:type="spellEnd"/>
      <w:proofErr w:type="gram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, В.А. Соловьева.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Вып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. 1 - Кострома; Изд-во КГУ им. Н.А. Некрасова, 2001. - С. 70-82.</w:t>
      </w:r>
    </w:p>
    <w:p w:rsidR="00775663" w:rsidRPr="00775663" w:rsidRDefault="00775663" w:rsidP="00775663">
      <w:pPr>
        <w:spacing w:before="100" w:beforeAutospacing="1" w:after="100" w:afterAutospacing="1"/>
        <w:jc w:val="center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Эмпирические нормы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опросника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 CISS при адаптации методики</w:t>
      </w:r>
    </w:p>
    <w:p w:rsidR="00775663" w:rsidRPr="00775663" w:rsidRDefault="00775663" w:rsidP="00775663">
      <w:pPr>
        <w:spacing w:before="100" w:beforeAutospacing="1" w:after="100" w:afterAutospacing="1"/>
        <w:jc w:val="center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proofErr w:type="gram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к русскоязычной выборке (получены Т.Л. Крюковой (2001)</w:t>
      </w:r>
      <w:proofErr w:type="gram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9"/>
        <w:gridCol w:w="411"/>
        <w:gridCol w:w="1355"/>
        <w:gridCol w:w="1491"/>
        <w:gridCol w:w="1495"/>
      </w:tblGrid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Название стилей/</w:t>
            </w:r>
            <w:proofErr w:type="spellStart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субстилей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Низкий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Средний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i/>
                <w:iCs/>
                <w:color w:val="000000"/>
                <w:sz w:val="21"/>
                <w:szCs w:val="21"/>
                <w:lang w:eastAsia="ru-RU"/>
              </w:rPr>
              <w:t>Проблемно-ориентированный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31-52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53-65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66-79</w:t>
            </w: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5663">
              <w:rPr>
                <w:rFonts w:ascii="Arial Narrow" w:eastAsia="Times New Roman" w:hAnsi="Arial Narrow"/>
                <w:i/>
                <w:iCs/>
                <w:color w:val="000000"/>
                <w:sz w:val="21"/>
                <w:szCs w:val="21"/>
                <w:lang w:eastAsia="ru-RU"/>
              </w:rPr>
              <w:t>копинг</w:t>
            </w:r>
            <w:proofErr w:type="spellEnd"/>
            <w:r w:rsidRPr="00775663">
              <w:rPr>
                <w:rFonts w:ascii="Arial Narrow" w:eastAsia="Times New Roman" w:hAnsi="Arial Narrow"/>
                <w:i/>
                <w:iCs/>
                <w:color w:val="000000"/>
                <w:sz w:val="21"/>
                <w:szCs w:val="21"/>
                <w:lang w:eastAsia="ru-RU"/>
              </w:rPr>
              <w:t xml:space="preserve"> (ПОК)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24-52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53-64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65-80</w:t>
            </w: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 xml:space="preserve">Эмоционально </w:t>
            </w:r>
            <w:proofErr w:type="gramStart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риенти</w:t>
            </w:r>
            <w:proofErr w:type="spellEnd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рован</w:t>
            </w:r>
            <w:proofErr w:type="spellEnd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16-35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36-48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49-64</w:t>
            </w: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ный</w:t>
            </w:r>
            <w:proofErr w:type="spellEnd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копинг</w:t>
            </w:r>
            <w:proofErr w:type="spellEnd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 xml:space="preserve"> (ЭОК)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20-37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38-51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52-76</w:t>
            </w: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Копинг</w:t>
            </w:r>
            <w:proofErr w:type="spellEnd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, ориентированный 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17-34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35-45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46-64</w:t>
            </w: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избегание (КОИ)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20-38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39-49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50-69</w:t>
            </w: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Субшкала</w:t>
            </w:r>
            <w:proofErr w:type="spellEnd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 xml:space="preserve"> «Отвлечение»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15-22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23-32</w:t>
            </w: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17-22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23-32</w:t>
            </w:r>
          </w:p>
        </w:tc>
      </w:tr>
      <w:tr w:rsidR="00775663" w:rsidRPr="00775663" w:rsidTr="007756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Субшкала</w:t>
            </w:r>
            <w:proofErr w:type="spellEnd"/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 xml:space="preserve"> «Социальное отвлечение»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63" w:rsidRPr="00775663" w:rsidRDefault="00775663" w:rsidP="00775663">
            <w:pPr>
              <w:spacing w:before="100" w:beforeAutospacing="1" w:after="100" w:afterAutospacing="1"/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</w:pPr>
            <w:r w:rsidRPr="00775663">
              <w:rPr>
                <w:rFonts w:ascii="Arial Narrow" w:eastAsia="Times New Roman" w:hAnsi="Arial Narrow"/>
                <w:color w:val="000000"/>
                <w:sz w:val="21"/>
                <w:szCs w:val="21"/>
                <w:lang w:eastAsia="ru-RU"/>
              </w:rPr>
              <w:t>18-25</w:t>
            </w:r>
          </w:p>
        </w:tc>
      </w:tr>
    </w:tbl>
    <w:p w:rsidR="00775663" w:rsidRPr="00775663" w:rsidRDefault="00775663" w:rsidP="00775663">
      <w:pPr>
        <w:spacing w:before="100" w:beforeAutospacing="1" w:after="100" w:afterAutospacing="1"/>
        <w:jc w:val="center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Источники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1. Крюкова Т.Н. О методологии исследования и адаптации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опросника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 диагностики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совладающего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 (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копинг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) поведения // Психология и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пракчика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: Сб.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научн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. трудов.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Вып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. 1./ Отв. ред. В.А. Соловьева. - Кострома: Изд-во КГУ им. Н.А. Некрасова, 2001.-С. 70-82.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2.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Сапоровская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 М.В. Детско-родительские отношения и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совладающее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 (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копинг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) поведение родителей как фактор школьной адаптации первоклассников.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Дис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. канд. психол. наук. - Кострома, 2002.</w:t>
      </w:r>
    </w:p>
    <w:p w:rsidR="00775663" w:rsidRPr="00775663" w:rsidRDefault="00775663" w:rsidP="00775663">
      <w:pPr>
        <w:spacing w:before="100" w:beforeAutospacing="1" w:after="100" w:afterAutospacing="1"/>
        <w:rPr>
          <w:rFonts w:ascii="Arial Narrow" w:eastAsia="Times New Roman" w:hAnsi="Arial Narrow"/>
          <w:color w:val="000000"/>
          <w:sz w:val="21"/>
          <w:szCs w:val="21"/>
          <w:lang w:eastAsia="ru-RU"/>
        </w:rPr>
      </w:pPr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3.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Куфтяк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 Е.В.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Совладающее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 поведение в семье, регулярно применяющей физические наказания детей. </w:t>
      </w:r>
      <w:proofErr w:type="spell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Дис</w:t>
      </w:r>
      <w:proofErr w:type="spell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 xml:space="preserve">. канд. психол. наук. - Кострома. КГУ им. Н.А. Некрасова, 2003. - 231 </w:t>
      </w:r>
      <w:proofErr w:type="gramStart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с</w:t>
      </w:r>
      <w:proofErr w:type="gramEnd"/>
      <w:r w:rsidRPr="00775663">
        <w:rPr>
          <w:rFonts w:ascii="Arial Narrow" w:eastAsia="Times New Roman" w:hAnsi="Arial Narrow"/>
          <w:color w:val="000000"/>
          <w:sz w:val="21"/>
          <w:szCs w:val="21"/>
          <w:lang w:eastAsia="ru-RU"/>
        </w:rPr>
        <w:t>. </w:t>
      </w:r>
    </w:p>
    <w:p w:rsidR="00C03E92" w:rsidRDefault="00C03E92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63"/>
    <w:rsid w:val="00217BC7"/>
    <w:rsid w:val="00527A1E"/>
    <w:rsid w:val="00775663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6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2016-09-28T09:09:00Z</dcterms:created>
  <dcterms:modified xsi:type="dcterms:W3CDTF">2016-09-28T09:10:00Z</dcterms:modified>
</cp:coreProperties>
</file>