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4B" w:rsidRDefault="00745E4B" w:rsidP="00745E4B">
      <w:pPr>
        <w:pStyle w:val="headertext"/>
        <w:shd w:val="clear" w:color="auto" w:fill="FFFFFF"/>
        <w:spacing w:before="0" w:beforeAutospacing="0" w:after="450" w:afterAutospacing="0" w:line="39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Министерство финансов Российской Федерации</w:t>
      </w:r>
      <w:r>
        <w:rPr>
          <w:rFonts w:ascii="Arial" w:hAnsi="Arial" w:cs="Arial"/>
          <w:color w:val="000000"/>
        </w:rPr>
        <w:br/>
      </w:r>
      <w:bookmarkStart w:id="0" w:name="A2C163DS"/>
      <w:bookmarkStart w:id="1" w:name="ZAP2C163DS"/>
      <w:bookmarkEnd w:id="0"/>
      <w:bookmarkEnd w:id="1"/>
      <w:r>
        <w:rPr>
          <w:rFonts w:ascii="Arial" w:hAnsi="Arial" w:cs="Arial"/>
          <w:color w:val="000000"/>
        </w:rPr>
        <w:t>ДЕПАРТАМЕНТ НАЛОГОВОЙ И ТАМОЖЕННО-ТАРИФНОЙ ПОЛИТИКИ</w:t>
      </w:r>
      <w:bookmarkStart w:id="2" w:name="bssPhr2"/>
      <w:bookmarkStart w:id="3" w:name="A1LEC36S"/>
      <w:bookmarkStart w:id="4" w:name="ZAP1LEC36S"/>
      <w:bookmarkEnd w:id="2"/>
      <w:bookmarkEnd w:id="3"/>
      <w:bookmarkEnd w:id="4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ПИСЬМО</w:t>
      </w:r>
      <w:bookmarkStart w:id="5" w:name="bssPhr3"/>
      <w:bookmarkStart w:id="6" w:name="A1HP639S"/>
      <w:bookmarkStart w:id="7" w:name="ZAP1HP639S"/>
      <w:bookmarkEnd w:id="5"/>
      <w:bookmarkEnd w:id="6"/>
      <w:bookmarkEnd w:id="7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 17 февраля 2009 года № 03-07-11/41</w:t>
      </w:r>
    </w:p>
    <w:p w:rsidR="00745E4B" w:rsidRDefault="00745E4B" w:rsidP="00745E4B">
      <w:pPr>
        <w:pStyle w:val="headertext"/>
        <w:shd w:val="clear" w:color="auto" w:fill="FFFFFF"/>
        <w:spacing w:before="0" w:beforeAutospacing="0" w:after="450" w:afterAutospacing="0" w:line="390" w:lineRule="atLeast"/>
        <w:jc w:val="center"/>
        <w:rPr>
          <w:rFonts w:ascii="Arial" w:hAnsi="Arial" w:cs="Arial"/>
          <w:color w:val="000000"/>
        </w:rPr>
      </w:pPr>
      <w:bookmarkStart w:id="8" w:name="bssPhr4"/>
      <w:bookmarkStart w:id="9" w:name="A2I383H6"/>
      <w:bookmarkStart w:id="10" w:name="ZAP2I383H6"/>
      <w:bookmarkStart w:id="11" w:name="A2NE83IM"/>
      <w:bookmarkStart w:id="12" w:name="ZAP2NHQ3IN"/>
      <w:bookmarkEnd w:id="8"/>
      <w:bookmarkEnd w:id="9"/>
      <w:bookmarkEnd w:id="10"/>
      <w:bookmarkEnd w:id="11"/>
      <w:bookmarkEnd w:id="12"/>
      <w:r>
        <w:rPr>
          <w:rFonts w:ascii="Arial" w:hAnsi="Arial" w:cs="Arial"/>
          <w:color w:val="000000"/>
        </w:rPr>
        <w:t>[О сроке выставления счетов-фактур на поставляемые электроэнергию и мощность]</w:t>
      </w:r>
    </w:p>
    <w:p w:rsidR="00745E4B" w:rsidRDefault="00745E4B" w:rsidP="00745E4B">
      <w:pPr>
        <w:pStyle w:val="formattext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000000"/>
        </w:rPr>
      </w:pPr>
      <w:bookmarkStart w:id="13" w:name="bssPhr5"/>
      <w:bookmarkStart w:id="14" w:name="A2D0G3GM"/>
      <w:bookmarkStart w:id="15" w:name="ZAP2D0G3GM"/>
      <w:bookmarkStart w:id="16" w:name="A2IBG3I6"/>
      <w:bookmarkStart w:id="17" w:name="ZAP2IF23I7"/>
      <w:bookmarkStart w:id="18" w:name="A2IF23I7"/>
      <w:bookmarkStart w:id="19" w:name="ZAP2IIK3I8"/>
      <w:bookmarkEnd w:id="13"/>
      <w:bookmarkEnd w:id="14"/>
      <w:bookmarkEnd w:id="15"/>
      <w:bookmarkEnd w:id="16"/>
      <w:bookmarkEnd w:id="17"/>
      <w:bookmarkEnd w:id="18"/>
      <w:bookmarkEnd w:id="19"/>
      <w:r>
        <w:rPr>
          <w:rFonts w:ascii="Arial" w:hAnsi="Arial" w:cs="Arial"/>
          <w:color w:val="000000"/>
        </w:rPr>
        <w:t>В связи с вашим письмом о сроке выставления счетов-фактур на поставляемые электроэнергию и мощность Департамент налоговой и таможенно-тарифной политики сообщает</w:t>
      </w:r>
      <w:bookmarkStart w:id="20" w:name="bssPhr6"/>
      <w:bookmarkStart w:id="21" w:name="A29CO3EV"/>
      <w:bookmarkStart w:id="22" w:name="ZAP29CO3EV"/>
      <w:bookmarkStart w:id="23" w:name="A2ENO3GF"/>
      <w:bookmarkStart w:id="24" w:name="ZAP2ERA3GG"/>
      <w:bookmarkEnd w:id="20"/>
      <w:bookmarkEnd w:id="21"/>
      <w:bookmarkEnd w:id="22"/>
      <w:bookmarkEnd w:id="23"/>
      <w:bookmarkEnd w:id="24"/>
      <w:r>
        <w:rPr>
          <w:rFonts w:ascii="Arial" w:hAnsi="Arial" w:cs="Arial"/>
          <w:color w:val="000000"/>
        </w:rPr>
        <w:t xml:space="preserve"> в</w:t>
      </w:r>
      <w:r>
        <w:rPr>
          <w:rFonts w:ascii="Arial" w:hAnsi="Arial" w:cs="Arial"/>
          <w:color w:val="000000"/>
        </w:rPr>
        <w:t xml:space="preserve"> соответствии с </w:t>
      </w:r>
      <w:r w:rsidRPr="00745E4B">
        <w:rPr>
          <w:rFonts w:ascii="Arial" w:hAnsi="Arial" w:cs="Arial"/>
          <w:color w:val="000000"/>
          <w:bdr w:val="none" w:sz="0" w:space="0" w:color="auto" w:frame="1"/>
        </w:rPr>
        <w:t>пунктом 3 статьи 168 главы 21 "Налог на добавленную стоимость" Налогового кодекса Российской Федерации</w:t>
      </w:r>
      <w:r>
        <w:rPr>
          <w:rFonts w:ascii="Arial" w:hAnsi="Arial" w:cs="Arial"/>
          <w:color w:val="000000"/>
        </w:rPr>
        <w:t> (далее - Кодекс) при реализации товаров (работ, услуг) соответствующие счета-фактуры выставляются не позднее пяти календарных дней считая со дня отгрузки товара (выполнения работ, оказания услуг).</w:t>
      </w:r>
      <w:bookmarkStart w:id="25" w:name="bssPhr7"/>
      <w:bookmarkStart w:id="26" w:name="A2EDC3H7"/>
      <w:bookmarkStart w:id="27" w:name="ZAP2EDC3H7"/>
      <w:bookmarkStart w:id="28" w:name="A2JOC3IN"/>
      <w:bookmarkStart w:id="29" w:name="ZAP2JRU3IO"/>
      <w:bookmarkEnd w:id="25"/>
      <w:bookmarkEnd w:id="26"/>
      <w:bookmarkEnd w:id="27"/>
      <w:bookmarkEnd w:id="28"/>
      <w:bookmarkEnd w:id="29"/>
      <w:r>
        <w:rPr>
          <w:rFonts w:ascii="Arial" w:hAnsi="Arial" w:cs="Arial"/>
          <w:color w:val="000000"/>
        </w:rPr>
        <w:t>Учитывая непрерывность процесса поставки электрической энергии и мощности и принимая во внимание особенности условий договоров их поставки, заключенных между продавцами и покупателями, возможно составление счетов-фактур на электроэнергию и мощность один раз в месяц не позднее 5-го числа месяца, следующего за истекшим месяцем. При этом составление счетов-фактур должно производиться поставщиками в том налоговом периоде, в котором фактически произведена отгрузка энергии и мощности.</w:t>
      </w:r>
      <w:bookmarkStart w:id="30" w:name="bssPhr8"/>
      <w:bookmarkStart w:id="31" w:name="A292Q3HC"/>
      <w:bookmarkStart w:id="32" w:name="ZAP292Q3HC"/>
      <w:bookmarkStart w:id="33" w:name="A2EDQ3IS"/>
      <w:bookmarkStart w:id="34" w:name="ZAP2EHC3IT"/>
      <w:bookmarkEnd w:id="30"/>
      <w:bookmarkEnd w:id="31"/>
      <w:bookmarkEnd w:id="32"/>
      <w:bookmarkEnd w:id="33"/>
      <w:bookmarkEnd w:id="34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Что касается ответственности продавцов за нарушение сроков выставления счетов-фактур, то такая ответственность </w:t>
      </w:r>
      <w:r w:rsidRPr="00745E4B">
        <w:rPr>
          <w:rFonts w:ascii="Arial" w:hAnsi="Arial" w:cs="Arial"/>
          <w:color w:val="000000"/>
          <w:bdr w:val="none" w:sz="0" w:space="0" w:color="auto" w:frame="1"/>
        </w:rPr>
        <w:t>Кодексом</w:t>
      </w:r>
      <w:r>
        <w:rPr>
          <w:rFonts w:ascii="Arial" w:hAnsi="Arial" w:cs="Arial"/>
          <w:color w:val="000000"/>
        </w:rPr>
        <w:t> не установлена.</w:t>
      </w:r>
      <w:bookmarkStart w:id="35" w:name="bssPhr9"/>
      <w:bookmarkStart w:id="36" w:name="A1U5Q3BI"/>
      <w:bookmarkStart w:id="37" w:name="ZAP1U5Q3BI"/>
      <w:bookmarkStart w:id="38" w:name="A23GQ3D2"/>
      <w:bookmarkStart w:id="39" w:name="ZAP23KC3D3"/>
      <w:bookmarkEnd w:id="35"/>
      <w:bookmarkEnd w:id="36"/>
      <w:bookmarkEnd w:id="37"/>
      <w:bookmarkEnd w:id="38"/>
      <w:bookmarkEnd w:id="39"/>
      <w:r>
        <w:rPr>
          <w:rFonts w:ascii="Arial" w:hAnsi="Arial" w:cs="Arial"/>
          <w:color w:val="000000"/>
        </w:rPr>
        <w:t xml:space="preserve"> </w:t>
      </w:r>
      <w:bookmarkStart w:id="40" w:name="_GoBack"/>
      <w:bookmarkEnd w:id="40"/>
      <w:r>
        <w:rPr>
          <w:rFonts w:ascii="Arial" w:hAnsi="Arial" w:cs="Arial"/>
          <w:color w:val="000000"/>
        </w:rPr>
        <w:t>Одновременно сообщаем, что настоящее письмо Департамента не содержит правовых норм или общих правил, конкретизирующих нормативные предписания, и не является нормативным правовым актом. В соответствии с </w:t>
      </w:r>
      <w:r w:rsidRPr="00745E4B">
        <w:rPr>
          <w:rFonts w:ascii="Arial" w:hAnsi="Arial" w:cs="Arial"/>
          <w:color w:val="000000"/>
          <w:bdr w:val="none" w:sz="0" w:space="0" w:color="auto" w:frame="1"/>
        </w:rPr>
        <w:t>письмом Минфина России № 03-02-07/2-138 от 07.08.2007</w:t>
      </w:r>
      <w:r>
        <w:rPr>
          <w:rFonts w:ascii="Arial" w:hAnsi="Arial" w:cs="Arial"/>
          <w:color w:val="000000"/>
        </w:rPr>
        <w:t> направляемое письмо Департамента имеет информационно-разъяснительный характер по вопросам применения законодательства Российской Федерации о налогах и сборах и не препятствует руководствоваться нормами законодательства о налогах и сборах в понимании, отличающемся от трактовки, изложенной в этом письме.</w:t>
      </w:r>
      <w:bookmarkStart w:id="41" w:name="A2M703MT"/>
      <w:bookmarkStart w:id="42" w:name="ZAP2M703MT"/>
      <w:bookmarkStart w:id="43" w:name="A2RI03OD"/>
      <w:bookmarkStart w:id="44" w:name="ZAP2RLI3OE"/>
      <w:bookmarkEnd w:id="41"/>
      <w:bookmarkEnd w:id="42"/>
      <w:bookmarkEnd w:id="43"/>
      <w:bookmarkEnd w:id="44"/>
    </w:p>
    <w:p w:rsidR="00745E4B" w:rsidRDefault="00745E4B" w:rsidP="00745E4B">
      <w:pPr>
        <w:pStyle w:val="formattext"/>
        <w:spacing w:before="0" w:beforeAutospacing="0" w:after="450" w:afterAutospacing="0" w:line="390" w:lineRule="atLeast"/>
        <w:jc w:val="right"/>
      </w:pPr>
      <w:bookmarkStart w:id="45" w:name="bssPhr10"/>
      <w:bookmarkStart w:id="46" w:name="A2RLI3OE"/>
      <w:bookmarkStart w:id="47" w:name="ZAP2RP43OF"/>
      <w:bookmarkEnd w:id="45"/>
      <w:bookmarkEnd w:id="46"/>
      <w:bookmarkEnd w:id="47"/>
      <w:r>
        <w:t>Директор Департамента</w:t>
      </w:r>
      <w:r>
        <w:br/>
      </w:r>
      <w:bookmarkStart w:id="48" w:name="A2SBQ3PD"/>
      <w:bookmarkStart w:id="49" w:name="ZAP2SBQ3PD"/>
      <w:bookmarkEnd w:id="48"/>
      <w:bookmarkEnd w:id="49"/>
      <w:proofErr w:type="spellStart"/>
      <w:r>
        <w:t>И.В.Трунин</w:t>
      </w:r>
      <w:proofErr w:type="spellEnd"/>
    </w:p>
    <w:p w:rsidR="00FE7875" w:rsidRDefault="00FE7875"/>
    <w:sectPr w:rsidR="00FE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E1"/>
    <w:rsid w:val="001B55E1"/>
    <w:rsid w:val="00745E4B"/>
    <w:rsid w:val="00FE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9C03"/>
  <w15:chartTrackingRefBased/>
  <w15:docId w15:val="{85D16C01-9D61-4CDC-8FB0-1923A319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4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4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5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2018-05-02T10:06:00Z</dcterms:created>
  <dcterms:modified xsi:type="dcterms:W3CDTF">2018-05-02T10:06:00Z</dcterms:modified>
</cp:coreProperties>
</file>