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0" w:rsidRPr="00176DA0" w:rsidRDefault="00176DA0" w:rsidP="00176DA0">
      <w:pPr>
        <w:pStyle w:val="red"/>
        <w:jc w:val="center"/>
        <w:rPr>
          <w:rStyle w:val="a4"/>
          <w:sz w:val="30"/>
          <w:szCs w:val="30"/>
        </w:rPr>
      </w:pPr>
      <w:r w:rsidRPr="00176DA0">
        <w:rPr>
          <w:rStyle w:val="a4"/>
          <w:rFonts w:ascii="Arial" w:hAnsi="Arial" w:cs="Arial"/>
          <w:sz w:val="30"/>
          <w:szCs w:val="30"/>
        </w:rPr>
        <w:t>Статья 37. Порядок и формы оплаты выполненной работы (оказанной услуги)</w:t>
      </w:r>
    </w:p>
    <w:p w:rsidR="00176DA0" w:rsidRPr="00176DA0" w:rsidRDefault="00176DA0" w:rsidP="00176D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Потребитель обязан оплатить оказанные ему услуги в порядке и в сроки, которые установлены договором с исполнителем.</w:t>
      </w:r>
    </w:p>
    <w:p w:rsidR="00176DA0" w:rsidRPr="00176DA0" w:rsidRDefault="00176DA0" w:rsidP="00176D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Потребитель обязан оплатить выполненную исполнителем в полном объеме работу после ее принятия потребителем. С согласия потребителя работа может быть оплачена им при заключении договора в полном размере или путем выдачи аванса.</w:t>
      </w:r>
    </w:p>
    <w:p w:rsidR="00176DA0" w:rsidRPr="00176DA0" w:rsidRDefault="00176DA0" w:rsidP="00176D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оказанных услуг (выполненных работ) производится посредством наличных или безналичных расчетов в соответствии с законодательством Российской Федерации.</w:t>
      </w:r>
    </w:p>
    <w:p w:rsidR="00176DA0" w:rsidRPr="00176DA0" w:rsidRDefault="00176DA0" w:rsidP="00176D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наличной формы расчетов оплата товаров (работ, услуг) потребителем производится в соответствии с указанием продавца (исполнителя) путем внесения наличных денежных средств продавцу (исполнителю),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</w:t>
      </w:r>
      <w:proofErr w:type="gramEnd"/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иными нормативными правовыми актами Российской Федерации. </w:t>
      </w:r>
      <w:proofErr w:type="gramStart"/>
      <w:r w:rsidRPr="00176D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обязательства потребителя перед продавцом (исполнителем) по оплате товаров (работ, услуг) считаются исполненными в размере внесенных денежных средств с момента внесения наличных денежных средств соответственно продавцу (исполнителю),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  <w:proofErr w:type="gramEnd"/>
    </w:p>
    <w:bookmarkEnd w:id="0"/>
    <w:p w:rsidR="00403CE5" w:rsidRDefault="00403CE5"/>
    <w:sectPr w:rsidR="0040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F"/>
    <w:rsid w:val="00176DA0"/>
    <w:rsid w:val="00392FDF"/>
    <w:rsid w:val="004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DA0"/>
    <w:rPr>
      <w:b/>
      <w:bCs/>
    </w:rPr>
  </w:style>
  <w:style w:type="paragraph" w:customStyle="1" w:styleId="red">
    <w:name w:val="red"/>
    <w:basedOn w:val="a"/>
    <w:rsid w:val="001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DA0"/>
    <w:rPr>
      <w:b/>
      <w:bCs/>
    </w:rPr>
  </w:style>
  <w:style w:type="paragraph" w:customStyle="1" w:styleId="red">
    <w:name w:val="red"/>
    <w:basedOn w:val="a"/>
    <w:rsid w:val="001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2015-11-17T11:23:00Z</dcterms:created>
  <dcterms:modified xsi:type="dcterms:W3CDTF">2015-11-17T11:24:00Z</dcterms:modified>
</cp:coreProperties>
</file>