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73" w:rsidRPr="00795B73" w:rsidRDefault="00795B73" w:rsidP="00795B73">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795B73">
        <w:rPr>
          <w:rFonts w:ascii="Arial" w:eastAsia="Times New Roman" w:hAnsi="Arial" w:cs="Arial"/>
          <w:b/>
          <w:bCs/>
          <w:color w:val="000000"/>
          <w:sz w:val="20"/>
          <w:szCs w:val="20"/>
          <w:lang w:eastAsia="ru-RU"/>
        </w:rPr>
        <w:t>Статья 218. Стандартные налоговые вычеты</w:t>
      </w:r>
    </w:p>
    <w:p w:rsidR="00795B73" w:rsidRPr="00795B73" w:rsidRDefault="00795B73" w:rsidP="00795B73">
      <w:pPr>
        <w:shd w:val="clear" w:color="auto" w:fill="FFFFFF"/>
        <w:spacing w:after="0" w:line="240" w:lineRule="atLeast"/>
        <w:rPr>
          <w:rFonts w:ascii="Arial" w:eastAsia="Times New Roman" w:hAnsi="Arial" w:cs="Arial"/>
          <w:color w:val="000000"/>
          <w:sz w:val="20"/>
          <w:szCs w:val="20"/>
          <w:lang w:eastAsia="ru-RU"/>
        </w:rPr>
      </w:pPr>
      <w:hyperlink r:id="rId5" w:tooltip="Налоговый кодекс РФ" w:history="1">
        <w:r w:rsidRPr="00795B73">
          <w:rPr>
            <w:rFonts w:ascii="Arial" w:eastAsia="Times New Roman" w:hAnsi="Arial" w:cs="Arial"/>
            <w:b/>
            <w:bCs/>
            <w:color w:val="707070"/>
            <w:sz w:val="17"/>
            <w:szCs w:val="17"/>
            <w:lang w:eastAsia="ru-RU"/>
          </w:rPr>
          <w:t>[Налоговый кодекс РФ]</w:t>
        </w:r>
      </w:hyperlink>
      <w:r w:rsidRPr="00795B73">
        <w:rPr>
          <w:rFonts w:ascii="Arial" w:eastAsia="Times New Roman" w:hAnsi="Arial" w:cs="Arial"/>
          <w:color w:val="000000"/>
          <w:sz w:val="20"/>
          <w:szCs w:val="20"/>
          <w:lang w:eastAsia="ru-RU"/>
        </w:rPr>
        <w:t> </w:t>
      </w:r>
      <w:hyperlink r:id="rId6" w:tooltip="Налог на доходы физических лиц" w:history="1">
        <w:r w:rsidRPr="00795B73">
          <w:rPr>
            <w:rFonts w:ascii="Arial" w:eastAsia="Times New Roman" w:hAnsi="Arial" w:cs="Arial"/>
            <w:b/>
            <w:bCs/>
            <w:color w:val="707070"/>
            <w:sz w:val="17"/>
            <w:szCs w:val="17"/>
            <w:lang w:eastAsia="ru-RU"/>
          </w:rPr>
          <w:t>[Глава 23]</w:t>
        </w:r>
      </w:hyperlink>
      <w:r w:rsidRPr="00795B73">
        <w:rPr>
          <w:rFonts w:ascii="Arial" w:eastAsia="Times New Roman" w:hAnsi="Arial" w:cs="Arial"/>
          <w:color w:val="000000"/>
          <w:sz w:val="20"/>
          <w:szCs w:val="20"/>
          <w:lang w:eastAsia="ru-RU"/>
        </w:rPr>
        <w:t> </w:t>
      </w:r>
      <w:hyperlink r:id="rId7" w:tooltip="Стандартные налоговые вычеты" w:history="1">
        <w:r w:rsidRPr="00795B73">
          <w:rPr>
            <w:rFonts w:ascii="Arial" w:eastAsia="Times New Roman" w:hAnsi="Arial" w:cs="Arial"/>
            <w:b/>
            <w:bCs/>
            <w:color w:val="707070"/>
            <w:sz w:val="17"/>
            <w:szCs w:val="17"/>
            <w:lang w:eastAsia="ru-RU"/>
          </w:rPr>
          <w:t>[Статья 218]</w:t>
        </w:r>
      </w:hyperlink>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стандартных налоговых вычетов:</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1) в размере 3000 рублей за каждый месяц налогового периода распространяется на следующие категории налогоплательщиков:</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получивших или перенесших лучевую болезнь и другие заболевания,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получивших инвалидность вследствие катастрофы на Чернобыльской АЭС из числа лиц, принимавших участие в ликвидации последствий катастрофы в пределах зоны отчуждения Чернобыльской АЭС или занятых в эксплуатации или на других работах на Чернобыльской АЭС (в том числе временно направленных или командированных),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 Чернобыльской АЭС, независимо от места дислокации указанных лиц и выполняемых ими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лиц, эвакуированных из зоны отчуждения Чернобыльской АЭС и переселенных из зоны отселения либо выехавших в добровольном порядке из указанных зон, лиц, отдавших костный мозг для спасения жизни людей, пострадавших вследствие катастрофы на Чернобыльской АЭС, независимо от времени, прошедшего со дня проведения операции по трансплантации костного мозга и времени развития у этих лиц в этой связи инвалидности;</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принимавших в 1986 - 1987 годах участие в работах по ликвидации последствий катастрофы на Чернобыльской АЭС в пределах зоны отчуждения Чернобыльской АЭС или занятых в этот период на работах, связанных с эвакуацией населения, материальных ценностей, сельскохозяйственных животных, и в эксплуатации или на других работах на Чернобыльской АЭС (в том числе временно направленных или командированных);</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военнослужащих, граждан, уволенных с военной службы, а также военнообязанных, призванных на специальные сборы и привлеченных в этот период для выполнения работ, связанных с ликвидацией последствий катастрофы на Чернобыльской АЭС, включая взлетно-подъемный, инженерно-технический составы гражданской авиации, независимо от места дислокации и выполняемых ими работ;</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начальствующего и рядового состава органов внутренних дел, Государственной противопожарной службы, в том числе граждан, уволенных с военной службы, проходивших в 1986 - 1987 годах службу в зоне отчуждения Чернобыльской АЭС;</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военнослужащих, граждан, уволенных с военной службы, а также военнообязанных, призванных на военные сборы и принимавших участие в 1988 - 1990 годах в работах по объекту "Укрытие";</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 xml:space="preserve">ставших инвалидами, получившими или перенесшими лучевую болезнь и другие заболевания вследствие аварии в 1957 году на производственном объединении "Маяк" и сбросов радиоактивных отходов в реку Теча, из числа 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1949 - 1956 годах, лиц, принимавших (в том числе временно направленных или командированных) в 1959 - 1961 годах непосредственное участие в работах по ликвидации последствий аварии на производственном объединении "Маяк" в 1957 году, 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w:t>
      </w:r>
      <w:r w:rsidRPr="00795B73">
        <w:rPr>
          <w:rFonts w:ascii="Arial" w:eastAsia="Times New Roman" w:hAnsi="Arial" w:cs="Arial"/>
          <w:color w:val="000000"/>
          <w:sz w:val="20"/>
          <w:szCs w:val="20"/>
          <w:lang w:eastAsia="ru-RU"/>
        </w:rPr>
        <w:lastRenderedPageBreak/>
        <w:t>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гражданам относятся лица, выехавшие в период с 29 сентября 1957 года по 31 декабря 1958 года из населенных пунктов, подвергшихся радиоактивному загрязнению вследствие аварии в 1957 году на производственном объединении "Маяк", а также лица, выехавшие в период с 1949 по 1956 год включительно из населенных пунктов, подвергшихся радиоактивному загрязнению вследствие сбросов радиоактивных отходов в реку Теча), лиц,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среднегодовая эффективная эквивалентная доза облучения составляла на 20 мая 1993 года свыше 1 мЗв (дополнительно по сравнению с уровнем естественного радиационного фона для данной местности), лиц, выехавших добровольно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среднегодовая эффективная эквивалентная доза облучения составляла на 20 мая 1993 года свыше 1 мЗв (дополнительно по сравнению с уровнем естественного радиационного фона для данной местности);</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непосредственно участвовавших в испытаниях ядерного оружия в атмосфере и боевых радиоактивных веществ, учениях с применением такого оружия до 31 января 1963 года;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непосредственно участвовавших в подземных испытаниях ядерного оружия в условиях нештатных радиационных ситуаций и действия других поражающих факторов ядерного оружия;</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непосредственно участвовавших в ликвидации радиационных аварий, происшедших на ядерных установках надводных и подводных кораблей и на других военных объектах и зарегистрированных в установленном порядке федеральным органом исполнительной власти, уполномоченным в области обороны;</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непосредственно участвовавших в работах (в том числе военнослужащих) по сборке ядерных зарядов до 31 декабря 1961 года;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непосредственно участвовавших в подземных испытаниях ядерного оружия, проведении и обеспечении работ по сбору и захоронению радиоактивных веществ;</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инвалидов Великой Отечественной войны;</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инвалидов из числа военнослужащих, ставших инвалидами I, II и III групп вследствие ранения, контузии или увечья, полученных при защите СССР, Российской Федерации или при исполнении иных обязанностей военной службы, либо полученных вследствие заболевания, связанного с пребыванием на фронте, либо из числа бывших партизан, а также других категорий инвалидов, приравненных по пенсионному обеспечению к указанным категориям военнослужащих;</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2) налоговый вычет в размере 500 рублей за каждый месяц налогового периода распространяется на следующие категории налогоплательщиков:</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Героев Советского Союза и Героев Российской Федерации, а также лиц, награжденных орденом Славы трех степеней;</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вольнонаемного состава Советской Армии и Военно-Морского Флота СССР, органов внутренних дел СССР и государственной безопасности СССР, занимавших штатные должности в воинских частях, штабах и учреждениях, входивших в состав действующей армии в период Великой Отечественной войны, либо лиц, находившихся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lastRenderedPageBreak/>
        <w:t>участников Великой Отечественной войны, боевых операций по защите СССР из числа военнослужащих, проходивших службу в воинских частях, штабах и учреждениях, входивших в состав армии, и бывших партизан;</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находившихся в Ленинграде в период его блокады в годы Великой Отечественной войны с 8 сентября 1941 года по 27 января 1944 года независимо от срока пребывания;</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бывших, в том числе несовершеннолетних, узников концлагерей, гетто и других мест принудительного содержания, созданных фашистской Германией и ее союзниками в период Второй мировой войны;</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инвалидов с детства, а также инвалидов I и II групп;</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получивших или перенесших лучевую болезнь и другие заболевания, связанные с радиационной нагрузкой, вызванные последствиями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младший и средний медицинский персонал,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радиационного облучения при оказании медицинской помощи и обслуживании в период с 26 апреля по 30 июня 1986 года, а также лиц, пострадавших в результате катастрофы на Чернобыльской АЭС и являющихся источником ионизирующих излучений;</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отдавших костный мозг для спасения жизни людей;</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рабочих и служащих, а также бывших военнослужащих и уволившихся со службы лиц начальствующего и рядового состава органов внутренних дел, Государственной противопожарной службы, сотрудников учреждений и органов уголовно-исполнительной системы, получивших профессиональные заболевания, связанные с радиационным воздействием на работах в зоне отчуждения Чернобыльской АЭС;</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1949 - 1956 годах;</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бывших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лицам относятся лица, выехавшие с 29 сентября 1957 года по 31 декабря 1958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по 1956 год включительно из населенных пунктов, подвергшихся радиоактивному загрязнению вследствие сбросов радиоактивных отходов в реку Теча;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лиц, эвакуированных (в том числе выехавших добровольно) в 1986 году из зоны отчуждения Чернобыльской АЭС, подвергшейся радиоактивному загрязнению вследствие катастрофы на Чернобыльской АЭС,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lastRenderedPageBreak/>
        <w:t>родителей и супругов военнослужащих, погибших вследствие ранения, контузии или увечья, полученных ими при защите СССР, Российской Федерации или при исполнении иных обязанностей военной службы, либо вследствие заболевания, связанного с пребыванием на фронте, а также родителей и супругов государственных служащих, погибших при исполнении служебных обязанностей. Указанный вычет предоставляется супругам погибших военнослужащих и государственных служащих, если они не вступили в повторный брак;</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граждан, уволенных с военной службы или призывавшихся на военные сборы, выполнявших интернациональный долг в Республике Афганистан и других странах, в которых велись боевые действия, а также граждан,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3) утратил силу;</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4) налоговый вычет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 в следующих размерах:</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с 1 января по 31 декабря 2011 года включительно:</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1 000 рублей - на первого ребенка;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1 000 рублей - на второго ребенка;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3 000 рублей - на третьего и каждого последующего ребенка;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3 000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с 1 января 2012 года: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1 400 рублей - на первого ребенка;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1 400 рублей - на второго ребенка;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3 000 рублей - на третьего и каждого последующего ребенка;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3 000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Налоговый вычет предоставляется 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lastRenderedPageBreak/>
        <w:t>При этом физическим лицам, у которых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Налоговый вычет действует до месяца, в котором доход налогоплательщика (за исключением доходов от долевого участия в деятельности организаций, полученных в виде дивидендов физическими лицами, являющимися налоговыми резидентами Российской Федерации), исчисленный нарастающим итогом с начала налогового периода (в отношении которого предусмотрена налоговая ставка, установленная пунктом 1 статьи 224 настоящего Кодекса) налоговым агентом, предоставляющим данный стандартный налоговый вычет, превысил 280 000 рублей.</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Начиная с месяца, в котором указанный доход превысил 280 000 рублей, налоговый вычет, предусмотренный настоящим подпунктом, не применяется.</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месяца вступления в силу договора о передаче ребенка (детей) на воспитание в семью и до конца того года, в котором ребенок (дети) достиг (достигли) возраста, указанного в абзаце двенадцатом настоящего подпункта, или истек срок действия либо досрочно расторгнут договор о передаче ребенка (детей) на воспитание в семью, или смерти ребенка (детей). Налоговый вычет предоставляется за период обучения ребенка (детей) в образовательном учреждении и (или) учебном заведении, включая академический отпуск, оформленный в установленном порядке в период обучения.</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2. Налогоплательщикам, имеющим в соответствии с подпунктами 1 и 2 пункта 1 настоящей статьи право более чем на один стандартный налоговый вычет, предоставляется максимальный из соответствующих вычетов.</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Стандартный налоговый вычет, установленный подпунктом 4 пункта 1 настоящей статьи, предоставляется независимо от предоставления стандартного налогового вычета, установленного подпунктами 1 и 2 пункта 1 настоящей статьи.</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3. Установленные настоящей статьей стандартные налоговые вычеты предоставляются налогоплательщику одним из налоговых агентов, являющихся источником выплаты дохода, по выбору налогоплательщика на основании его письменного заявления и документов, подтверждающих право на такие налоговые вычеты.</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В случае начала работы налогоплательщика не с первого месяца налогового периода налоговые вычеты, предусмотренные подпунктом 4 пункта 1 настоящей статьи, предоставляются по этому месту работы с учетом дохода, полученного с начала налогового периода по другому месту работы, в котором налогоплательщику предоставлялись налоговые вычеты. Сумма полученного дохода подтверждается справкой о полученных налогоплательщиком доходах, выданной налоговым агентом в соответствии с пунктом 3 статьи 230 настоящего Кодекса.</w:t>
      </w:r>
    </w:p>
    <w:p w:rsidR="00795B73" w:rsidRPr="00795B73" w:rsidRDefault="00795B73" w:rsidP="00795B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5B73">
        <w:rPr>
          <w:rFonts w:ascii="Arial" w:eastAsia="Times New Roman" w:hAnsi="Arial" w:cs="Arial"/>
          <w:color w:val="000000"/>
          <w:sz w:val="20"/>
          <w:szCs w:val="20"/>
          <w:lang w:eastAsia="ru-RU"/>
        </w:rPr>
        <w:t>4. В случае, если в течение налогового периода стандартные налоговые вычеты налогоплательщику не предоставлялись или были предоставлены в меньшем размере, чем предусмотрено настоящей статьей, то по окончании налогового периода на основании налоговой декларации и документов, подтверждающих право на такие вычеты, налоговым органом производится перерасчет налоговой базы с учетом предоставления стандартных налоговых вычетов в размерах, предусмотренных настоящей статьей.</w:t>
      </w:r>
    </w:p>
    <w:p w:rsidR="002D6905" w:rsidRDefault="002D6905">
      <w:bookmarkStart w:id="0" w:name="_GoBack"/>
      <w:bookmarkEnd w:id="0"/>
    </w:p>
    <w:sectPr w:rsidR="002D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32"/>
    <w:rsid w:val="002D6905"/>
    <w:rsid w:val="00424A32"/>
    <w:rsid w:val="0079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5B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5B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95B73"/>
    <w:rPr>
      <w:color w:val="0000FF"/>
      <w:u w:val="single"/>
    </w:rPr>
  </w:style>
  <w:style w:type="character" w:customStyle="1" w:styleId="apple-converted-space">
    <w:name w:val="apple-converted-space"/>
    <w:basedOn w:val="a0"/>
    <w:rsid w:val="00795B73"/>
  </w:style>
  <w:style w:type="paragraph" w:styleId="a4">
    <w:name w:val="Normal (Web)"/>
    <w:basedOn w:val="a"/>
    <w:uiPriority w:val="99"/>
    <w:semiHidden/>
    <w:unhideWhenUsed/>
    <w:rsid w:val="00795B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5B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5B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95B73"/>
    <w:rPr>
      <w:color w:val="0000FF"/>
      <w:u w:val="single"/>
    </w:rPr>
  </w:style>
  <w:style w:type="character" w:customStyle="1" w:styleId="apple-converted-space">
    <w:name w:val="apple-converted-space"/>
    <w:basedOn w:val="a0"/>
    <w:rsid w:val="00795B73"/>
  </w:style>
  <w:style w:type="paragraph" w:styleId="a4">
    <w:name w:val="Normal (Web)"/>
    <w:basedOn w:val="a"/>
    <w:uiPriority w:val="99"/>
    <w:semiHidden/>
    <w:unhideWhenUsed/>
    <w:rsid w:val="00795B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2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2653</Words>
  <Characters>15123</Characters>
  <Application>Microsoft Office Word</Application>
  <DocSecurity>0</DocSecurity>
  <Lines>126</Lines>
  <Paragraphs>35</Paragraphs>
  <ScaleCrop>false</ScaleCrop>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2016-01-09T12:18:00Z</dcterms:created>
  <dcterms:modified xsi:type="dcterms:W3CDTF">2016-01-09T12:18:00Z</dcterms:modified>
</cp:coreProperties>
</file>