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E5" w:rsidRPr="00CA01E5" w:rsidRDefault="00CA01E5" w:rsidP="00CA01E5">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CA01E5">
        <w:rPr>
          <w:rFonts w:ascii="Arial" w:eastAsia="Times New Roman" w:hAnsi="Arial" w:cs="Arial"/>
          <w:b/>
          <w:bCs/>
          <w:color w:val="000000"/>
          <w:sz w:val="20"/>
          <w:szCs w:val="20"/>
          <w:lang w:eastAsia="ru-RU"/>
        </w:rPr>
        <w:t>Статья 219. Социальные налоговые вычеты</w:t>
      </w:r>
    </w:p>
    <w:p w:rsidR="00CA01E5" w:rsidRPr="00CA01E5" w:rsidRDefault="00CA01E5" w:rsidP="00CA01E5">
      <w:pPr>
        <w:shd w:val="clear" w:color="auto" w:fill="FFFFFF"/>
        <w:spacing w:after="0" w:line="240" w:lineRule="atLeast"/>
        <w:rPr>
          <w:rFonts w:ascii="Arial" w:eastAsia="Times New Roman" w:hAnsi="Arial" w:cs="Arial"/>
          <w:color w:val="000000"/>
          <w:sz w:val="20"/>
          <w:szCs w:val="20"/>
          <w:lang w:eastAsia="ru-RU"/>
        </w:rPr>
      </w:pPr>
      <w:hyperlink r:id="rId5" w:tooltip="Налоговый кодекс РФ" w:history="1">
        <w:r w:rsidRPr="00CA01E5">
          <w:rPr>
            <w:rFonts w:ascii="Arial" w:eastAsia="Times New Roman" w:hAnsi="Arial" w:cs="Arial"/>
            <w:b/>
            <w:bCs/>
            <w:color w:val="707070"/>
            <w:sz w:val="17"/>
            <w:szCs w:val="17"/>
            <w:lang w:eastAsia="ru-RU"/>
          </w:rPr>
          <w:t>[Налоговый кодекс РФ]</w:t>
        </w:r>
      </w:hyperlink>
      <w:r w:rsidRPr="00CA01E5">
        <w:rPr>
          <w:rFonts w:ascii="Arial" w:eastAsia="Times New Roman" w:hAnsi="Arial" w:cs="Arial"/>
          <w:color w:val="000000"/>
          <w:sz w:val="20"/>
          <w:szCs w:val="20"/>
          <w:lang w:eastAsia="ru-RU"/>
        </w:rPr>
        <w:t> </w:t>
      </w:r>
      <w:hyperlink r:id="rId6" w:tooltip="Налог на доходы физических лиц" w:history="1">
        <w:r w:rsidRPr="00CA01E5">
          <w:rPr>
            <w:rFonts w:ascii="Arial" w:eastAsia="Times New Roman" w:hAnsi="Arial" w:cs="Arial"/>
            <w:b/>
            <w:bCs/>
            <w:color w:val="707070"/>
            <w:sz w:val="17"/>
            <w:szCs w:val="17"/>
            <w:lang w:eastAsia="ru-RU"/>
          </w:rPr>
          <w:t>[Глава 23]</w:t>
        </w:r>
      </w:hyperlink>
      <w:r w:rsidRPr="00CA01E5">
        <w:rPr>
          <w:rFonts w:ascii="Arial" w:eastAsia="Times New Roman" w:hAnsi="Arial" w:cs="Arial"/>
          <w:color w:val="000000"/>
          <w:sz w:val="20"/>
          <w:szCs w:val="20"/>
          <w:lang w:eastAsia="ru-RU"/>
        </w:rPr>
        <w:t> </w:t>
      </w:r>
      <w:hyperlink r:id="rId7" w:tooltip="Социальные налоговые вычеты" w:history="1">
        <w:r w:rsidRPr="00CA01E5">
          <w:rPr>
            <w:rFonts w:ascii="Arial" w:eastAsia="Times New Roman" w:hAnsi="Arial" w:cs="Arial"/>
            <w:b/>
            <w:bCs/>
            <w:color w:val="707070"/>
            <w:sz w:val="17"/>
            <w:szCs w:val="17"/>
            <w:lang w:eastAsia="ru-RU"/>
          </w:rPr>
          <w:t>[Статья 219]</w:t>
        </w:r>
      </w:hyperlink>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социальных налоговых вычетов:</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1) в сумме доходов, перечисляемых налогоплательщиком в виде пожертвований:</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благотворительным организациям;</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социально ориентированным некоммерческим организациям на осуществление ими деятельности, предусмотренной законодательством Российской Федерации о некоммерческих организациях;</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религиозным организациям на осуществление ими уставной деятельности;</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некоммерческим организациям на формирование или пополнение целевого капитала, которые осуществляются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Указанный в настоящем подпункте вычет предоставляется в размере фактически произведенных расходов, но не более 25 процентов суммы дохода, полученного в налоговом периоде и подлежащего налогообложению.</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CA01E5">
        <w:rPr>
          <w:rFonts w:ascii="Arial" w:eastAsia="Times New Roman" w:hAnsi="Arial" w:cs="Arial"/>
          <w:color w:val="000000"/>
          <w:sz w:val="20"/>
          <w:szCs w:val="20"/>
          <w:lang w:eastAsia="ru-RU"/>
        </w:rPr>
        <w:t>При возврате налогоплательщику пожертвования, в связи с перечислением которого им был применен социальный налоговый вычет в соответствии с настоящим подпунктом,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w:t>
      </w:r>
      <w:proofErr w:type="gramEnd"/>
      <w:r w:rsidRPr="00CA01E5">
        <w:rPr>
          <w:rFonts w:ascii="Arial" w:eastAsia="Times New Roman" w:hAnsi="Arial" w:cs="Arial"/>
          <w:color w:val="000000"/>
          <w:sz w:val="20"/>
          <w:szCs w:val="20"/>
          <w:lang w:eastAsia="ru-RU"/>
        </w:rPr>
        <w:t xml:space="preserve"> N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имущество или его денежный эквивалент были фактически возвращены, сумму социального налогового вычета, предоставленного в связи с перечислением некоммерческой организации соответствующего пожертвования;</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CA01E5">
        <w:rPr>
          <w:rFonts w:ascii="Arial" w:eastAsia="Times New Roman" w:hAnsi="Arial" w:cs="Arial"/>
          <w:color w:val="000000"/>
          <w:sz w:val="20"/>
          <w:szCs w:val="20"/>
          <w:lang w:eastAsia="ru-RU"/>
        </w:rPr>
        <w:t>2) в сумме, уплаченной налогоплательщиком в налоговом периоде за свое обучение в образовательных учреждениях, - в размере фактически произведенных расходов на обучение с учетом ограничения, установленного пунктом 2 настоящей статьи, а также в сумме, уплаченной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w:t>
      </w:r>
      <w:proofErr w:type="gramEnd"/>
      <w:r w:rsidRPr="00CA01E5">
        <w:rPr>
          <w:rFonts w:ascii="Arial" w:eastAsia="Times New Roman" w:hAnsi="Arial" w:cs="Arial"/>
          <w:color w:val="000000"/>
          <w:sz w:val="20"/>
          <w:szCs w:val="20"/>
          <w:lang w:eastAsia="ru-RU"/>
        </w:rPr>
        <w:t xml:space="preserve"> образовательных </w:t>
      </w:r>
      <w:proofErr w:type="gramStart"/>
      <w:r w:rsidRPr="00CA01E5">
        <w:rPr>
          <w:rFonts w:ascii="Arial" w:eastAsia="Times New Roman" w:hAnsi="Arial" w:cs="Arial"/>
          <w:color w:val="000000"/>
          <w:sz w:val="20"/>
          <w:szCs w:val="20"/>
          <w:lang w:eastAsia="ru-RU"/>
        </w:rPr>
        <w:t>учреждениях</w:t>
      </w:r>
      <w:proofErr w:type="gramEnd"/>
      <w:r w:rsidRPr="00CA01E5">
        <w:rPr>
          <w:rFonts w:ascii="Arial" w:eastAsia="Times New Roman" w:hAnsi="Arial" w:cs="Arial"/>
          <w:color w:val="000000"/>
          <w:sz w:val="20"/>
          <w:szCs w:val="20"/>
          <w:lang w:eastAsia="ru-RU"/>
        </w:rPr>
        <w:t>,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учреждениях.</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lastRenderedPageBreak/>
        <w:t>Указанный социальный налоговый вычет предоставляется при налич</w:t>
      </w:r>
      <w:proofErr w:type="gramStart"/>
      <w:r w:rsidRPr="00CA01E5">
        <w:rPr>
          <w:rFonts w:ascii="Arial" w:eastAsia="Times New Roman" w:hAnsi="Arial" w:cs="Arial"/>
          <w:color w:val="000000"/>
          <w:sz w:val="20"/>
          <w:szCs w:val="20"/>
          <w:lang w:eastAsia="ru-RU"/>
        </w:rPr>
        <w:t>ии у о</w:t>
      </w:r>
      <w:proofErr w:type="gramEnd"/>
      <w:r w:rsidRPr="00CA01E5">
        <w:rPr>
          <w:rFonts w:ascii="Arial" w:eastAsia="Times New Roman" w:hAnsi="Arial" w:cs="Arial"/>
          <w:color w:val="000000"/>
          <w:sz w:val="20"/>
          <w:szCs w:val="20"/>
          <w:lang w:eastAsia="ru-RU"/>
        </w:rPr>
        <w:t>бразовательного учреждения соответствующей лицензии или иного документа, который подтверждает статус учебного заведения, а также представлении налогоплательщиком документов, подтверждающих его фактические расходы за обучение.</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Социальный налоговый вычет предоставляется за период обучения указанных лиц в учебном заведении, включая академический отпуск, оформленный в установленном порядке в процессе обучения.</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Право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образовательных учреждениях;</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CA01E5">
        <w:rPr>
          <w:rFonts w:ascii="Arial" w:eastAsia="Times New Roman" w:hAnsi="Arial" w:cs="Arial"/>
          <w:color w:val="000000"/>
          <w:sz w:val="20"/>
          <w:szCs w:val="20"/>
          <w:lang w:eastAsia="ru-RU"/>
        </w:rP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перечнем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w:t>
      </w:r>
      <w:proofErr w:type="gramEnd"/>
      <w:r w:rsidRPr="00CA01E5">
        <w:rPr>
          <w:rFonts w:ascii="Arial" w:eastAsia="Times New Roman" w:hAnsi="Arial" w:cs="Arial"/>
          <w:color w:val="000000"/>
          <w:sz w:val="20"/>
          <w:szCs w:val="20"/>
          <w:lang w:eastAsia="ru-RU"/>
        </w:rPr>
        <w:t xml:space="preserve"> (в соответствии с перечнем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CA01E5">
        <w:rPr>
          <w:rFonts w:ascii="Arial" w:eastAsia="Times New Roman" w:hAnsi="Arial" w:cs="Arial"/>
          <w:color w:val="000000"/>
          <w:sz w:val="20"/>
          <w:szCs w:val="20"/>
          <w:lang w:eastAsia="ru-RU"/>
        </w:rPr>
        <w:t>При применении социального налогового вычета, предусмотренного настоящим подпунктом, 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w:t>
      </w:r>
      <w:proofErr w:type="gramEnd"/>
      <w:r w:rsidRPr="00CA01E5">
        <w:rPr>
          <w:rFonts w:ascii="Arial" w:eastAsia="Times New Roman" w:hAnsi="Arial" w:cs="Arial"/>
          <w:color w:val="000000"/>
          <w:sz w:val="20"/>
          <w:szCs w:val="20"/>
          <w:lang w:eastAsia="ru-RU"/>
        </w:rPr>
        <w:t xml:space="preserve">, </w:t>
      </w:r>
      <w:proofErr w:type="gramStart"/>
      <w:r w:rsidRPr="00CA01E5">
        <w:rPr>
          <w:rFonts w:ascii="Arial" w:eastAsia="Times New Roman" w:hAnsi="Arial" w:cs="Arial"/>
          <w:color w:val="000000"/>
          <w:sz w:val="20"/>
          <w:szCs w:val="20"/>
          <w:lang w:eastAsia="ru-RU"/>
        </w:rPr>
        <w:t>предусматривающим</w:t>
      </w:r>
      <w:proofErr w:type="gramEnd"/>
      <w:r w:rsidRPr="00CA01E5">
        <w:rPr>
          <w:rFonts w:ascii="Arial" w:eastAsia="Times New Roman" w:hAnsi="Arial" w:cs="Arial"/>
          <w:color w:val="000000"/>
          <w:sz w:val="20"/>
          <w:szCs w:val="20"/>
          <w:lang w:eastAsia="ru-RU"/>
        </w:rPr>
        <w:t xml:space="preserve"> оплату такими страховыми организациями исключительно медицинских услуг.</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Общая сумма социального налогового вычета, предусмотренного абзацами первым и вторым настоящего подпункта, принимается в размере фактически произведенных расходов, но с учетом ограничения, установленного пунктом 2 настоящей статьи.</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произведенных расходов. Перечень дорогостоящих видов лечения утверждается постановлением Правительства Российской Федерации.</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CA01E5">
        <w:rPr>
          <w:rFonts w:ascii="Arial" w:eastAsia="Times New Roman" w:hAnsi="Arial" w:cs="Arial"/>
          <w:color w:val="000000"/>
          <w:sz w:val="20"/>
          <w:szCs w:val="20"/>
          <w:lang w:eastAsia="ru-RU"/>
        </w:rP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w:t>
      </w:r>
      <w:proofErr w:type="gramEnd"/>
      <w:r w:rsidRPr="00CA01E5">
        <w:rPr>
          <w:rFonts w:ascii="Arial" w:eastAsia="Times New Roman" w:hAnsi="Arial" w:cs="Arial"/>
          <w:color w:val="000000"/>
          <w:sz w:val="20"/>
          <w:szCs w:val="20"/>
          <w:lang w:eastAsia="ru-RU"/>
        </w:rPr>
        <w:t xml:space="preserve"> взносов.</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CA01E5">
        <w:rPr>
          <w:rFonts w:ascii="Arial" w:eastAsia="Times New Roman" w:hAnsi="Arial" w:cs="Arial"/>
          <w:color w:val="000000"/>
          <w:sz w:val="20"/>
          <w:szCs w:val="20"/>
          <w:lang w:eastAsia="ru-RU"/>
        </w:rPr>
        <w:lastRenderedPageBreak/>
        <w:t xml:space="preserve">4) 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w:t>
      </w:r>
      <w:proofErr w:type="spellStart"/>
      <w:r w:rsidRPr="00CA01E5">
        <w:rPr>
          <w:rFonts w:ascii="Arial" w:eastAsia="Times New Roman" w:hAnsi="Arial" w:cs="Arial"/>
          <w:color w:val="000000"/>
          <w:sz w:val="20"/>
          <w:szCs w:val="20"/>
          <w:lang w:eastAsia="ru-RU"/>
        </w:rPr>
        <w:t>неполнородных</w:t>
      </w:r>
      <w:proofErr w:type="spellEnd"/>
      <w:proofErr w:type="gramEnd"/>
      <w:r w:rsidRPr="00CA01E5">
        <w:rPr>
          <w:rFonts w:ascii="Arial" w:eastAsia="Times New Roman" w:hAnsi="Arial" w:cs="Arial"/>
          <w:color w:val="000000"/>
          <w:sz w:val="20"/>
          <w:szCs w:val="20"/>
          <w:lang w:eastAsia="ru-RU"/>
        </w:rPr>
        <w:t xml:space="preserve"> (</w:t>
      </w:r>
      <w:proofErr w:type="gramStart"/>
      <w:r w:rsidRPr="00CA01E5">
        <w:rPr>
          <w:rFonts w:ascii="Arial" w:eastAsia="Times New Roman" w:hAnsi="Arial" w:cs="Arial"/>
          <w:color w:val="000000"/>
          <w:sz w:val="20"/>
          <w:szCs w:val="20"/>
          <w:lang w:eastAsia="ru-RU"/>
        </w:rPr>
        <w:t>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w:t>
      </w:r>
      <w:proofErr w:type="gramEnd"/>
      <w:r w:rsidRPr="00CA01E5">
        <w:rPr>
          <w:rFonts w:ascii="Arial" w:eastAsia="Times New Roman" w:hAnsi="Arial" w:cs="Arial"/>
          <w:color w:val="000000"/>
          <w:sz w:val="20"/>
          <w:szCs w:val="20"/>
          <w:lang w:eastAsia="ru-RU"/>
        </w:rPr>
        <w:t xml:space="preserve"> </w:t>
      </w:r>
      <w:proofErr w:type="gramStart"/>
      <w:r w:rsidRPr="00CA01E5">
        <w:rPr>
          <w:rFonts w:ascii="Arial" w:eastAsia="Times New Roman" w:hAnsi="Arial" w:cs="Arial"/>
          <w:color w:val="000000"/>
          <w:sz w:val="20"/>
          <w:szCs w:val="20"/>
          <w:lang w:eastAsia="ru-RU"/>
        </w:rPr>
        <w:t>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 (в том числе усыновленных, находящихся под опекой</w:t>
      </w:r>
      <w:proofErr w:type="gramEnd"/>
      <w:r w:rsidRPr="00CA01E5">
        <w:rPr>
          <w:rFonts w:ascii="Arial" w:eastAsia="Times New Roman" w:hAnsi="Arial" w:cs="Arial"/>
          <w:color w:val="000000"/>
          <w:sz w:val="20"/>
          <w:szCs w:val="20"/>
          <w:lang w:eastAsia="ru-RU"/>
        </w:rPr>
        <w:t xml:space="preserve"> (попечительством), - в размере фактически произведенных расходов с учетом ограничения, установленного пунктом 2 настоящей статьи.</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негосударственному пенсионному обеспечению и (или) добровольному пенсионному страхованию и (или) добровольному страхованию жизни;</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5) в сумме уплаченных налогоплательщиком в налоговом периоде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пунктом 2 настоящей статьи.</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CA01E5">
        <w:rPr>
          <w:rFonts w:ascii="Arial" w:eastAsia="Times New Roman" w:hAnsi="Arial" w:cs="Arial"/>
          <w:color w:val="000000"/>
          <w:sz w:val="20"/>
          <w:szCs w:val="20"/>
          <w:lang w:eastAsia="ru-RU"/>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уплате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либо при представлении налогоплательщиком справки налогового агента об уплаченных им суммах дополнительных страховых взносов на накопительную пенсию, удержанных</w:t>
      </w:r>
      <w:proofErr w:type="gramEnd"/>
      <w:r w:rsidRPr="00CA01E5">
        <w:rPr>
          <w:rFonts w:ascii="Arial" w:eastAsia="Times New Roman" w:hAnsi="Arial" w:cs="Arial"/>
          <w:color w:val="000000"/>
          <w:sz w:val="20"/>
          <w:szCs w:val="20"/>
          <w:lang w:eastAsia="ru-RU"/>
        </w:rPr>
        <w:t xml:space="preserve"> и перечисленных налоговым агентом по поручению налогоплательщика, по форме, утвержденной федеральным органом исполнительной власти, уполномоченным по контролю и надзору в области налогов и сборов.</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CA01E5">
        <w:rPr>
          <w:rFonts w:ascii="Arial" w:eastAsia="Times New Roman" w:hAnsi="Arial" w:cs="Arial"/>
          <w:color w:val="000000"/>
          <w:sz w:val="20"/>
          <w:szCs w:val="20"/>
          <w:lang w:eastAsia="ru-RU"/>
        </w:rPr>
        <w:t>2. Социальные налоговые вычеты, указанные в пункте 1 настоящей статьи, предоставляются при подаче налоговой декларации в налоговый орган налогоплательщиком по окончании налогового периода.</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CA01E5">
        <w:rPr>
          <w:rFonts w:ascii="Arial" w:eastAsia="Times New Roman" w:hAnsi="Arial" w:cs="Arial"/>
          <w:color w:val="000000"/>
          <w:sz w:val="20"/>
          <w:szCs w:val="20"/>
          <w:lang w:eastAsia="ru-RU"/>
        </w:rPr>
        <w:t>Социальные налоговые вычеты, предусмотренные подпунктами 4 и 5 пункта 1 настоящей статьи, могут быть также предоставлены налогоплательщику до окончания налогового периода при его обращении к работодателю (далее в настоящем пункте - налоговый агент) при условии документального подтверждения расходов налогоплательщика в соответствии с подпунктами 4 и 5 пункта 1 настоящей статьи и при условии, что взносы по договору негосударственного пенсионного обеспечения, добровольному</w:t>
      </w:r>
      <w:proofErr w:type="gramEnd"/>
      <w:r w:rsidRPr="00CA01E5">
        <w:rPr>
          <w:rFonts w:ascii="Arial" w:eastAsia="Times New Roman" w:hAnsi="Arial" w:cs="Arial"/>
          <w:color w:val="000000"/>
          <w:sz w:val="20"/>
          <w:szCs w:val="20"/>
          <w:lang w:eastAsia="ru-RU"/>
        </w:rPr>
        <w:t xml:space="preserve"> пенсионному страхованию, добровольному страхованию жизни (если такие договоры заключаются на срок не менее пяти лет)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p>
    <w:p w:rsidR="00CA01E5" w:rsidRPr="00CA01E5" w:rsidRDefault="00CA01E5" w:rsidP="00CA01E5">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CA01E5">
        <w:rPr>
          <w:rFonts w:ascii="Arial" w:eastAsia="Times New Roman" w:hAnsi="Arial" w:cs="Arial"/>
          <w:color w:val="000000"/>
          <w:sz w:val="20"/>
          <w:szCs w:val="20"/>
          <w:lang w:eastAsia="ru-RU"/>
        </w:rPr>
        <w:t>Социальные налоговые вычеты, указанные в подпунктах 2 - 5 пункта 1 настоящей статьи (за исключением расходов на обучение детей налогоплательщика, указанных в подпункте 2 пункта 1 настоящей статьи, и расходов на дорогостоящее лечение, указанных в подпункте 3 пункта 1 настоящей статьи), предоставляются в размере фактически произведенных расходов, но в совокупности не более 120 000 рублей в налоговом периоде.</w:t>
      </w:r>
      <w:proofErr w:type="gramEnd"/>
      <w:r w:rsidRPr="00CA01E5">
        <w:rPr>
          <w:rFonts w:ascii="Arial" w:eastAsia="Times New Roman" w:hAnsi="Arial" w:cs="Arial"/>
          <w:color w:val="000000"/>
          <w:sz w:val="20"/>
          <w:szCs w:val="20"/>
          <w:lang w:eastAsia="ru-RU"/>
        </w:rPr>
        <w:t xml:space="preserve"> </w:t>
      </w:r>
      <w:proofErr w:type="gramStart"/>
      <w:r w:rsidRPr="00CA01E5">
        <w:rPr>
          <w:rFonts w:ascii="Arial" w:eastAsia="Times New Roman" w:hAnsi="Arial" w:cs="Arial"/>
          <w:color w:val="000000"/>
          <w:sz w:val="20"/>
          <w:szCs w:val="20"/>
          <w:lang w:eastAsia="ru-RU"/>
        </w:rPr>
        <w:t xml:space="preserve">В случае наличия у </w:t>
      </w:r>
      <w:r w:rsidRPr="00CA01E5">
        <w:rPr>
          <w:rFonts w:ascii="Arial" w:eastAsia="Times New Roman" w:hAnsi="Arial" w:cs="Arial"/>
          <w:color w:val="000000"/>
          <w:sz w:val="20"/>
          <w:szCs w:val="20"/>
          <w:lang w:eastAsia="ru-RU"/>
        </w:rPr>
        <w:lastRenderedPageBreak/>
        <w:t>налогоплательщика в одном налоговом периоде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по уплате дополнительных страховых взносов на накопительную пенсию в соответствии с Федеральным законом "О дополнительных страховых</w:t>
      </w:r>
      <w:proofErr w:type="gramEnd"/>
      <w:r w:rsidRPr="00CA01E5">
        <w:rPr>
          <w:rFonts w:ascii="Arial" w:eastAsia="Times New Roman" w:hAnsi="Arial" w:cs="Arial"/>
          <w:color w:val="000000"/>
          <w:sz w:val="20"/>
          <w:szCs w:val="20"/>
          <w:lang w:eastAsia="ru-RU"/>
        </w:rPr>
        <w:t xml:space="preserve"> </w:t>
      </w:r>
      <w:proofErr w:type="gramStart"/>
      <w:r w:rsidRPr="00CA01E5">
        <w:rPr>
          <w:rFonts w:ascii="Arial" w:eastAsia="Times New Roman" w:hAnsi="Arial" w:cs="Arial"/>
          <w:color w:val="000000"/>
          <w:sz w:val="20"/>
          <w:szCs w:val="20"/>
          <w:lang w:eastAsia="ru-RU"/>
        </w:rPr>
        <w:t>взносах</w:t>
      </w:r>
      <w:proofErr w:type="gramEnd"/>
      <w:r w:rsidRPr="00CA01E5">
        <w:rPr>
          <w:rFonts w:ascii="Arial" w:eastAsia="Times New Roman" w:hAnsi="Arial" w:cs="Arial"/>
          <w:color w:val="000000"/>
          <w:sz w:val="20"/>
          <w:szCs w:val="20"/>
          <w:lang w:eastAsia="ru-RU"/>
        </w:rPr>
        <w:t xml:space="preserve"> на накопительную пенсию и государственной поддержке формирования пенсионных накоплений"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
    <w:p w:rsidR="002D6905" w:rsidRDefault="002D6905">
      <w:bookmarkStart w:id="0" w:name="_GoBack"/>
      <w:bookmarkEnd w:id="0"/>
    </w:p>
    <w:sectPr w:rsidR="002D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3D"/>
    <w:rsid w:val="002D6905"/>
    <w:rsid w:val="0055133D"/>
    <w:rsid w:val="00CA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01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1E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A01E5"/>
    <w:rPr>
      <w:color w:val="0000FF"/>
      <w:u w:val="single"/>
    </w:rPr>
  </w:style>
  <w:style w:type="character" w:customStyle="1" w:styleId="apple-converted-space">
    <w:name w:val="apple-converted-space"/>
    <w:basedOn w:val="a0"/>
    <w:rsid w:val="00CA01E5"/>
  </w:style>
  <w:style w:type="paragraph" w:styleId="a4">
    <w:name w:val="Normal (Web)"/>
    <w:basedOn w:val="a"/>
    <w:uiPriority w:val="99"/>
    <w:semiHidden/>
    <w:unhideWhenUsed/>
    <w:rsid w:val="00CA01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01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01E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A01E5"/>
    <w:rPr>
      <w:color w:val="0000FF"/>
      <w:u w:val="single"/>
    </w:rPr>
  </w:style>
  <w:style w:type="character" w:customStyle="1" w:styleId="apple-converted-space">
    <w:name w:val="apple-converted-space"/>
    <w:basedOn w:val="a0"/>
    <w:rsid w:val="00CA01E5"/>
  </w:style>
  <w:style w:type="paragraph" w:styleId="a4">
    <w:name w:val="Normal (Web)"/>
    <w:basedOn w:val="a"/>
    <w:uiPriority w:val="99"/>
    <w:semiHidden/>
    <w:unhideWhenUsed/>
    <w:rsid w:val="00CA01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10622</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2016-01-09T12:21:00Z</dcterms:created>
  <dcterms:modified xsi:type="dcterms:W3CDTF">2016-01-09T12:21:00Z</dcterms:modified>
</cp:coreProperties>
</file>