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8C" w:rsidRPr="00DF5E8C" w:rsidRDefault="00DF5E8C" w:rsidP="00DF5E8C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</w:pPr>
      <w:r w:rsidRPr="00DF5E8C"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  <w:t>Министерство финансов Российской Федераци</w:t>
      </w:r>
      <w:bookmarkStart w:id="0" w:name="_GoBack"/>
      <w:bookmarkEnd w:id="0"/>
      <w:r w:rsidRPr="00DF5E8C"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  <w:t>и</w:t>
      </w:r>
    </w:p>
    <w:p w:rsidR="00DF5E8C" w:rsidRPr="00DF5E8C" w:rsidRDefault="00DF5E8C" w:rsidP="00DF5E8C">
      <w:pPr>
        <w:pBdr>
          <w:left w:val="single" w:sz="24" w:space="15" w:color="C00000"/>
        </w:pBdr>
        <w:shd w:val="clear" w:color="auto" w:fill="FFFFFF"/>
        <w:spacing w:before="630" w:after="315" w:line="510" w:lineRule="atLeast"/>
        <w:textAlignment w:val="baseline"/>
        <w:outlineLvl w:val="1"/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</w:pPr>
      <w:proofErr w:type="gramStart"/>
      <w:r w:rsidRPr="00DF5E8C"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  <w:t>П</w:t>
      </w:r>
      <w:proofErr w:type="gramEnd"/>
      <w:r w:rsidRPr="00DF5E8C">
        <w:rPr>
          <w:rFonts w:ascii="Times New Roman" w:eastAsia="Times New Roman" w:hAnsi="Times New Roman" w:cs="Times New Roman"/>
          <w:color w:val="2F2F2F"/>
          <w:spacing w:val="2"/>
          <w:sz w:val="42"/>
          <w:szCs w:val="42"/>
          <w:lang w:eastAsia="ru-RU"/>
        </w:rPr>
        <w:t xml:space="preserve"> и с ь м о</w:t>
      </w:r>
    </w:p>
    <w:p w:rsidR="00DF5E8C" w:rsidRPr="00DF5E8C" w:rsidRDefault="00DF5E8C" w:rsidP="00DF5E8C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2F2F2F"/>
          <w:sz w:val="29"/>
          <w:szCs w:val="29"/>
          <w:lang w:eastAsia="ru-RU"/>
        </w:rPr>
      </w:pPr>
      <w:r w:rsidRPr="00DF5E8C">
        <w:rPr>
          <w:rFonts w:eastAsia="Times New Roman" w:cs="Arial"/>
          <w:color w:val="2F2F2F"/>
          <w:sz w:val="29"/>
          <w:szCs w:val="29"/>
          <w:lang w:eastAsia="ru-RU"/>
        </w:rPr>
        <w:t>17.04.2006</w:t>
      </w:r>
    </w:p>
    <w:p w:rsidR="00DF5E8C" w:rsidRPr="00DF5E8C" w:rsidRDefault="00DF5E8C" w:rsidP="00DF5E8C">
      <w:pPr>
        <w:shd w:val="clear" w:color="auto" w:fill="FFFFFF"/>
        <w:spacing w:after="0" w:line="240" w:lineRule="auto"/>
        <w:textAlignment w:val="top"/>
        <w:rPr>
          <w:rFonts w:eastAsia="Times New Roman" w:cs="Arial"/>
          <w:color w:val="2F2F2F"/>
          <w:sz w:val="29"/>
          <w:szCs w:val="29"/>
          <w:lang w:eastAsia="ru-RU"/>
        </w:rPr>
      </w:pPr>
      <w:r w:rsidRPr="00DF5E8C">
        <w:rPr>
          <w:rFonts w:eastAsia="Times New Roman" w:cs="Arial"/>
          <w:color w:val="2F2F2F"/>
          <w:sz w:val="29"/>
          <w:szCs w:val="29"/>
          <w:lang w:eastAsia="ru-RU"/>
        </w:rPr>
        <w:t>N 03-03-04/1/349</w:t>
      </w:r>
    </w:p>
    <w:p w:rsidR="009A2722" w:rsidRDefault="00DF5E8C" w:rsidP="00DF5E8C">
      <w:pPr>
        <w:jc w:val="both"/>
        <w:rPr>
          <w:rFonts w:eastAsia="Times New Roman" w:cs="Arial"/>
          <w:color w:val="2F2F2F"/>
          <w:sz w:val="29"/>
          <w:szCs w:val="29"/>
          <w:shd w:val="clear" w:color="auto" w:fill="FFFFFF"/>
          <w:lang w:val="en-US" w:eastAsia="ru-RU"/>
        </w:rPr>
      </w:pPr>
      <w:r w:rsidRPr="00DF5E8C">
        <w:rPr>
          <w:rFonts w:eastAsia="Times New Roman" w:cs="Arial"/>
          <w:color w:val="2F2F2F"/>
          <w:sz w:val="29"/>
          <w:szCs w:val="29"/>
          <w:lang w:eastAsia="ru-RU"/>
        </w:rPr>
        <w:br/>
      </w:r>
      <w:r w:rsidRPr="00DF5E8C">
        <w:rPr>
          <w:rFonts w:eastAsia="Times New Roman" w:cs="Arial"/>
          <w:color w:val="2F2F2F"/>
          <w:sz w:val="29"/>
          <w:szCs w:val="29"/>
          <w:shd w:val="clear" w:color="auto" w:fill="FFFFFF"/>
          <w:lang w:eastAsia="ru-RU"/>
        </w:rPr>
        <w:t>Департамент налоговой и таможенно-тарифной политики рассмотрел ваше письмо от 04.04.2006 г. № 4/42 и сообщает следующее.</w:t>
      </w:r>
      <w:r w:rsidRPr="00DF5E8C">
        <w:rPr>
          <w:rFonts w:eastAsia="Times New Roman" w:cs="Arial"/>
          <w:color w:val="2F2F2F"/>
          <w:sz w:val="29"/>
          <w:szCs w:val="29"/>
          <w:lang w:eastAsia="ru-RU"/>
        </w:rPr>
        <w:br/>
      </w:r>
      <w:r w:rsidRPr="00DF5E8C">
        <w:rPr>
          <w:rFonts w:eastAsia="Times New Roman" w:cs="Arial"/>
          <w:color w:val="2F2F2F"/>
          <w:sz w:val="29"/>
          <w:szCs w:val="29"/>
          <w:lang w:eastAsia="ru-RU"/>
        </w:rPr>
        <w:br/>
      </w:r>
      <w:proofErr w:type="gramStart"/>
      <w:r w:rsidRPr="00DF5E8C">
        <w:rPr>
          <w:rFonts w:eastAsia="Times New Roman" w:cs="Arial"/>
          <w:color w:val="2F2F2F"/>
          <w:sz w:val="29"/>
          <w:szCs w:val="29"/>
          <w:shd w:val="clear" w:color="auto" w:fill="FFFFFF"/>
          <w:lang w:eastAsia="ru-RU"/>
        </w:rPr>
        <w:t>В соответствии с пунктом 13 статьи 1 Федерального закона от 06.06.2005 N 58-ФЗ (далее - Закон) статья 259 Налогового кодекса Российской Федерации (далее - Кодекс) дополняется пунктом 1.1, согласно которому налогоплательщик имеет право включать в состав расходов отчетного (налогового) периода расходы на капитальные вложения в размере не более 10 процентов первоначальной стоимости основных средств (за исключением основных средств, полученных безвозмездно) и (или</w:t>
      </w:r>
      <w:proofErr w:type="gramEnd"/>
      <w:r w:rsidRPr="00DF5E8C">
        <w:rPr>
          <w:rFonts w:eastAsia="Times New Roman" w:cs="Arial"/>
          <w:color w:val="2F2F2F"/>
          <w:sz w:val="29"/>
          <w:szCs w:val="29"/>
          <w:shd w:val="clear" w:color="auto" w:fill="FFFFFF"/>
          <w:lang w:eastAsia="ru-RU"/>
        </w:rPr>
        <w:t>) расходов, понесенных в случаях достройки, дооборудования, модернизации, технического перевооружения, частичной ликвидации основных средств, суммы которых определяются в соответствии со статьей 257 Кодекса. Указанное положение вступает в силу с I января 2006 г.</w:t>
      </w:r>
    </w:p>
    <w:p w:rsidR="00DF5E8C" w:rsidRDefault="00DF5E8C" w:rsidP="00DF5E8C">
      <w:pPr>
        <w:rPr>
          <w:rFonts w:eastAsia="Times New Roman" w:cs="Arial"/>
          <w:color w:val="2F2F2F"/>
          <w:sz w:val="29"/>
          <w:szCs w:val="29"/>
          <w:shd w:val="clear" w:color="auto" w:fill="FFFFFF"/>
          <w:lang w:val="en-US" w:eastAsia="ru-RU"/>
        </w:rPr>
      </w:pPr>
    </w:p>
    <w:p w:rsidR="00DF5E8C" w:rsidRDefault="00DF5E8C" w:rsidP="00DF5E8C">
      <w:pPr>
        <w:jc w:val="both"/>
        <w:rPr>
          <w:rFonts w:cs="Arial"/>
          <w:color w:val="2F2F2F"/>
          <w:sz w:val="29"/>
          <w:szCs w:val="29"/>
          <w:shd w:val="clear" w:color="auto" w:fill="FFFFFF"/>
          <w:lang w:val="en-US"/>
        </w:rPr>
      </w:pPr>
      <w:proofErr w:type="gramStart"/>
      <w:r>
        <w:rPr>
          <w:rFonts w:cs="Arial"/>
          <w:color w:val="2F2F2F"/>
          <w:sz w:val="29"/>
          <w:szCs w:val="29"/>
          <w:shd w:val="clear" w:color="auto" w:fill="FFFFFF"/>
        </w:rPr>
        <w:t xml:space="preserve">Согласно статье 1 Федерального закона от 25 февраля 1999 г. N 39-ФЗ "Об инвестиционной деятельности в Российской Федерации, осуществляемой в форме капитальных вложений" капитальными вложениями признаются инвестиции в основной капитал (основные средства), в том числе затраты на новое строительство, расширение, реконструкцию и техническое перевооружение действующих предприятий, приобретение </w:t>
      </w:r>
      <w:r>
        <w:rPr>
          <w:rFonts w:cs="Arial"/>
          <w:color w:val="2F2F2F"/>
          <w:sz w:val="29"/>
          <w:szCs w:val="29"/>
          <w:shd w:val="clear" w:color="auto" w:fill="FFFFFF"/>
        </w:rPr>
        <w:lastRenderedPageBreak/>
        <w:t>машин, оборудования, инструмента, инвентаря, проектно-изыскательские работы и другие затраты.</w:t>
      </w:r>
      <w:proofErr w:type="gramEnd"/>
    </w:p>
    <w:p w:rsidR="00DF5E8C" w:rsidRDefault="00DF5E8C" w:rsidP="00DF5E8C">
      <w:pPr>
        <w:jc w:val="both"/>
        <w:rPr>
          <w:rFonts w:cs="Arial"/>
          <w:color w:val="2F2F2F"/>
          <w:sz w:val="29"/>
          <w:szCs w:val="29"/>
          <w:shd w:val="clear" w:color="auto" w:fill="FFFFFF"/>
          <w:lang w:val="en-US"/>
        </w:rPr>
      </w:pPr>
      <w:r>
        <w:rPr>
          <w:rFonts w:cs="Arial"/>
          <w:color w:val="2F2F2F"/>
          <w:sz w:val="29"/>
          <w:szCs w:val="29"/>
          <w:shd w:val="clear" w:color="auto" w:fill="FFFFFF"/>
        </w:rPr>
        <w:t>Таким образом, для того чтобы воспользоваться амортизационной премией налогоплательщику необходимо произвести затраты на капитальные вложения.</w:t>
      </w:r>
      <w:r>
        <w:rPr>
          <w:rFonts w:cs="Arial"/>
          <w:color w:val="2F2F2F"/>
          <w:sz w:val="29"/>
          <w:szCs w:val="29"/>
        </w:rPr>
        <w:br/>
      </w:r>
      <w:proofErr w:type="gramStart"/>
      <w:r>
        <w:rPr>
          <w:rFonts w:cs="Arial"/>
          <w:color w:val="2F2F2F"/>
          <w:sz w:val="29"/>
          <w:szCs w:val="29"/>
          <w:shd w:val="clear" w:color="auto" w:fill="FFFFFF"/>
        </w:rPr>
        <w:t>Учитывая изложенное, организация, получившая основные средства в качестве вклада в уставный капитал, не произвела расходов на их приобретение и поэтому не вправе воспользоваться льготой, предусмотренной пунктом 1.1 статьи 259 Кодекса.</w:t>
      </w:r>
      <w:proofErr w:type="gramEnd"/>
    </w:p>
    <w:p w:rsidR="00DF5E8C" w:rsidRPr="00DF5E8C" w:rsidRDefault="00DF5E8C" w:rsidP="00DF5E8C">
      <w:pPr>
        <w:jc w:val="both"/>
      </w:pPr>
      <w:r>
        <w:rPr>
          <w:rFonts w:cs="Arial"/>
          <w:color w:val="2F2F2F"/>
          <w:sz w:val="29"/>
          <w:szCs w:val="29"/>
          <w:shd w:val="clear" w:color="auto" w:fill="FFFFFF"/>
        </w:rPr>
        <w:t>Заместитель директора Департамента таможенно-тарифной политики Министерства финансов РФ</w:t>
      </w:r>
      <w:r>
        <w:rPr>
          <w:rFonts w:cs="Arial"/>
          <w:color w:val="2F2F2F"/>
          <w:sz w:val="29"/>
          <w:szCs w:val="29"/>
        </w:rPr>
        <w:br/>
      </w:r>
      <w:r>
        <w:rPr>
          <w:rFonts w:cs="Arial"/>
          <w:color w:val="2F2F2F"/>
          <w:sz w:val="29"/>
          <w:szCs w:val="29"/>
          <w:shd w:val="clear" w:color="auto" w:fill="FFFFFF"/>
        </w:rPr>
        <w:t>А.И. Иванеев</w:t>
      </w:r>
    </w:p>
    <w:sectPr w:rsidR="00DF5E8C" w:rsidRPr="00DF5E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FF"/>
    <w:rsid w:val="00055645"/>
    <w:rsid w:val="00495EFF"/>
    <w:rsid w:val="009A2722"/>
    <w:rsid w:val="00D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DF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paragraph" w:styleId="2">
    <w:name w:val="heading 2"/>
    <w:basedOn w:val="a"/>
    <w:link w:val="20"/>
    <w:uiPriority w:val="9"/>
    <w:qFormat/>
    <w:rsid w:val="00DF5E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5E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2017-10-16T18:03:00Z</dcterms:created>
  <dcterms:modified xsi:type="dcterms:W3CDTF">2017-10-16T18:29:00Z</dcterms:modified>
</cp:coreProperties>
</file>