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8" w:rsidRDefault="008F7C38" w:rsidP="008F7C38">
      <w:pPr>
        <w:pStyle w:val="a3"/>
        <w:jc w:val="center"/>
      </w:pPr>
      <w:r>
        <w:t>МИНИСТЕРСТВО ФИНАНСОВ РОССИЙСКОЙ ФЕДЕРАЦИИ</w:t>
      </w:r>
    </w:p>
    <w:p w:rsidR="008F7C38" w:rsidRDefault="008F7C38" w:rsidP="008F7C38">
      <w:pPr>
        <w:pStyle w:val="a3"/>
        <w:jc w:val="center"/>
      </w:pPr>
      <w:r>
        <w:t>ПИСЬМО</w:t>
      </w:r>
      <w:r>
        <w:br/>
        <w:t>от 15 февраля 2017 г. N 03-07-09/8423</w:t>
      </w:r>
    </w:p>
    <w:p w:rsidR="008F7C38" w:rsidRDefault="008F7C38" w:rsidP="008F7C38">
      <w:pPr>
        <w:pStyle w:val="a3"/>
        <w:ind w:firstLine="709"/>
      </w:pPr>
      <w:r>
        <w:t>В связи с письмом по вопросу составления счетов-фактур в отношении операций, освобождаемых от налогообложения налогом на добавленную стоимость на основании статьи 149 Налогового кодекса Российской Федерации, Департамент налоговой и таможенной политики сообщает следующее.</w:t>
      </w:r>
    </w:p>
    <w:p w:rsidR="008F7C38" w:rsidRDefault="008F7C38" w:rsidP="008F7C38">
      <w:pPr>
        <w:pStyle w:val="a3"/>
        <w:ind w:firstLine="709"/>
      </w:pPr>
      <w:proofErr w:type="gramStart"/>
      <w:r>
        <w:t>Согласно подпункту 1 пункта 3 статьи 169 Налогового кодекса Российской Федерации (далее — Кодекс) налогоплательщик обязан составить счет-фактуру, вести книги покупок и книги продаж при совершении операций, признаваемых объектом налогообложения в соответствии с главой 21 «Налог на добавленную стоимость» Кодекса (за исключением операций, не подлежащих налогообложению (освобождаемых от налогообложения) в соответствии со статьей 149 Кодекса).</w:t>
      </w:r>
      <w:proofErr w:type="gramEnd"/>
    </w:p>
    <w:p w:rsidR="008F7C38" w:rsidRDefault="008F7C38" w:rsidP="008F7C38">
      <w:pPr>
        <w:pStyle w:val="a3"/>
        <w:ind w:firstLine="709"/>
      </w:pPr>
      <w:r>
        <w:t>Таким образом, налогоплательщики имеют право не составлять счета-фактуры в отношении операций по реализации товаров (работ, услуг), не подлежащих налогообложению (освобождаемых от налогообложения).</w:t>
      </w:r>
    </w:p>
    <w:p w:rsidR="008F7C38" w:rsidRDefault="008F7C38" w:rsidP="008F7C38">
      <w:pPr>
        <w:pStyle w:val="a3"/>
        <w:ind w:firstLine="709"/>
      </w:pPr>
      <w:r>
        <w:t>В то же время запрета на составление счетов-фактур при осуществлении указанных операций нормами статьи 169 Кодекса не предусмотрено. В связи с этим составление счетов-фактур с отметкой «Без налога (НДС)» при реализации товаров (работ, услуг), освобождаемых от налогообложения налогом на добавленную стоимость в соответствии со статьей 149 Кодекса, нормам Кодекса не противоречит.</w:t>
      </w:r>
    </w:p>
    <w:p w:rsidR="008F7C38" w:rsidRDefault="008F7C38" w:rsidP="008F7C38">
      <w:pPr>
        <w:pStyle w:val="a3"/>
        <w:ind w:firstLine="709"/>
      </w:pPr>
      <w: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г. N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8F7C38" w:rsidRDefault="008F7C38" w:rsidP="008F7C38">
      <w:pPr>
        <w:pStyle w:val="a3"/>
        <w:jc w:val="right"/>
      </w:pPr>
    </w:p>
    <w:p w:rsidR="008F7C38" w:rsidRDefault="008F7C38" w:rsidP="008F7C38">
      <w:pPr>
        <w:pStyle w:val="a3"/>
        <w:jc w:val="right"/>
      </w:pPr>
      <w:r>
        <w:t>Заместитель директора Департамента</w:t>
      </w:r>
      <w:r>
        <w:br/>
        <w:t>О.Ф.ЦИБИЗОВА</w:t>
      </w:r>
      <w:r>
        <w:br/>
        <w:t>15.02.2017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C38"/>
    <w:rsid w:val="000B44BF"/>
    <w:rsid w:val="0047379A"/>
    <w:rsid w:val="00672520"/>
    <w:rsid w:val="008F7C38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3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2018-05-16T07:18:00Z</dcterms:created>
  <dcterms:modified xsi:type="dcterms:W3CDTF">2018-05-16T07:21:00Z</dcterms:modified>
</cp:coreProperties>
</file>