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F0" w:rsidRPr="007335F0" w:rsidRDefault="007335F0" w:rsidP="007335F0">
      <w:pPr>
        <w:shd w:val="clear" w:color="auto" w:fill="FDFDEF"/>
        <w:spacing w:before="150" w:after="195" w:line="240" w:lineRule="auto"/>
        <w:ind w:left="300" w:right="300"/>
        <w:outlineLvl w:val="0"/>
        <w:rPr>
          <w:rFonts w:ascii="Tahoma" w:eastAsia="Times New Roman" w:hAnsi="Tahoma" w:cs="Tahoma"/>
          <w:b/>
          <w:bCs/>
          <w:color w:val="333333"/>
          <w:kern w:val="36"/>
        </w:rPr>
      </w:pPr>
      <w:r w:rsidRPr="007335F0">
        <w:rPr>
          <w:rFonts w:ascii="Tahoma" w:eastAsia="Times New Roman" w:hAnsi="Tahoma" w:cs="Tahoma"/>
          <w:b/>
          <w:bCs/>
          <w:color w:val="333333"/>
          <w:kern w:val="36"/>
        </w:rPr>
        <w:t>Письмо Минфина РФ от 17 сентября 2009 г. N 03-07-09/48</w:t>
      </w:r>
    </w:p>
    <w:p w:rsidR="007335F0" w:rsidRPr="007335F0" w:rsidRDefault="007335F0" w:rsidP="007335F0">
      <w:pPr>
        <w:shd w:val="clear" w:color="auto" w:fill="FDFDEF"/>
        <w:spacing w:before="120" w:after="120" w:line="255" w:lineRule="atLeast"/>
        <w:ind w:left="300" w:right="300"/>
        <w:jc w:val="right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  <w:color w:val="333333"/>
        </w:rPr>
        <w:t>МИНИСТЕРСТВО ФИНАНСОВ РОССИЙСКОЙ ФЕДЕРАЦИИ</w:t>
      </w:r>
    </w:p>
    <w:p w:rsidR="007335F0" w:rsidRPr="007335F0" w:rsidRDefault="007335F0" w:rsidP="007335F0">
      <w:pPr>
        <w:shd w:val="clear" w:color="auto" w:fill="FDFDEF"/>
        <w:spacing w:before="120" w:after="120" w:line="255" w:lineRule="atLeast"/>
        <w:ind w:left="300" w:right="300"/>
        <w:jc w:val="right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  <w:color w:val="333333"/>
        </w:rPr>
        <w:t>ПИСЬМО</w:t>
      </w:r>
    </w:p>
    <w:p w:rsidR="007335F0" w:rsidRPr="007335F0" w:rsidRDefault="007335F0" w:rsidP="007335F0">
      <w:pPr>
        <w:shd w:val="clear" w:color="auto" w:fill="FDFDEF"/>
        <w:spacing w:before="120" w:after="120" w:line="255" w:lineRule="atLeast"/>
        <w:ind w:left="300" w:right="300"/>
        <w:jc w:val="right"/>
        <w:rPr>
          <w:rFonts w:ascii="Arial" w:eastAsia="Times New Roman" w:hAnsi="Arial" w:cs="Arial"/>
        </w:rPr>
      </w:pPr>
      <w:r w:rsidRPr="007335F0">
        <w:rPr>
          <w:rFonts w:ascii="Arial" w:eastAsia="Times New Roman" w:hAnsi="Arial" w:cs="Arial"/>
          <w:color w:val="333333"/>
        </w:rPr>
        <w:t xml:space="preserve">от 17 </w:t>
      </w:r>
      <w:r w:rsidRPr="007335F0">
        <w:rPr>
          <w:rFonts w:ascii="Arial" w:eastAsia="Times New Roman" w:hAnsi="Arial" w:cs="Arial"/>
        </w:rPr>
        <w:t>сентября 2009 г. N 03-07-09/48</w:t>
      </w:r>
    </w:p>
    <w:p w:rsidR="007335F0" w:rsidRPr="007335F0" w:rsidRDefault="007335F0" w:rsidP="007335F0">
      <w:pPr>
        <w:shd w:val="clear" w:color="auto" w:fill="FDFDEF"/>
        <w:spacing w:after="0" w:line="240" w:lineRule="atLeast"/>
        <w:ind w:right="-1"/>
        <w:rPr>
          <w:rFonts w:ascii="Arial" w:eastAsia="Times New Roman" w:hAnsi="Arial" w:cs="Arial"/>
        </w:rPr>
      </w:pPr>
      <w:r w:rsidRPr="007335F0">
        <w:rPr>
          <w:rFonts w:ascii="Arial" w:eastAsia="Times New Roman" w:hAnsi="Arial" w:cs="Arial"/>
        </w:rPr>
        <w:t xml:space="preserve">Департамент налоговой и </w:t>
      </w:r>
      <w:proofErr w:type="spellStart"/>
      <w:r w:rsidRPr="007335F0">
        <w:rPr>
          <w:rFonts w:ascii="Arial" w:eastAsia="Times New Roman" w:hAnsi="Arial" w:cs="Arial"/>
        </w:rPr>
        <w:t>таможенно-тарифной</w:t>
      </w:r>
      <w:proofErr w:type="spellEnd"/>
      <w:r w:rsidRPr="007335F0">
        <w:rPr>
          <w:rFonts w:ascii="Arial" w:eastAsia="Times New Roman" w:hAnsi="Arial" w:cs="Arial"/>
        </w:rPr>
        <w:t xml:space="preserve"> политики рассмотрел письма по вопросам принятия к вычету сумм налога на добавленную стоимость, предъявленных поставщиками услуг, а также правомерности использования факсимильной подписи при заполнении счетов-фактур и сообщает.</w:t>
      </w:r>
    </w:p>
    <w:p w:rsidR="007335F0" w:rsidRPr="007335F0" w:rsidRDefault="007335F0" w:rsidP="007335F0">
      <w:pPr>
        <w:shd w:val="clear" w:color="auto" w:fill="FDFDEF"/>
        <w:spacing w:after="0" w:line="240" w:lineRule="atLeast"/>
        <w:ind w:right="-1"/>
        <w:rPr>
          <w:rFonts w:ascii="Arial" w:eastAsia="Times New Roman" w:hAnsi="Arial" w:cs="Arial"/>
        </w:rPr>
      </w:pPr>
      <w:r w:rsidRPr="007335F0">
        <w:rPr>
          <w:rFonts w:ascii="Arial" w:eastAsia="Times New Roman" w:hAnsi="Arial" w:cs="Arial"/>
        </w:rPr>
        <w:t>В соответствии с п. 1 ст. 171 Налогового кодекса Российской Федерации (далее - Кодекс) налогоплательщик имеет право уменьшить общую сумму налога на добавленную стоимость, исчисленную в соответствии со ст. 166 Кодекса, на установленные ст. 171 Кодекса налоговые вычеты.</w:t>
      </w:r>
    </w:p>
    <w:p w:rsidR="007335F0" w:rsidRPr="007335F0" w:rsidRDefault="007335F0" w:rsidP="007335F0">
      <w:pPr>
        <w:shd w:val="clear" w:color="auto" w:fill="FDFDEF"/>
        <w:spacing w:after="0" w:line="240" w:lineRule="atLeast"/>
        <w:ind w:right="-1"/>
        <w:rPr>
          <w:rFonts w:ascii="Arial" w:eastAsia="Times New Roman" w:hAnsi="Arial" w:cs="Arial"/>
        </w:rPr>
      </w:pPr>
      <w:r w:rsidRPr="007335F0">
        <w:rPr>
          <w:rFonts w:ascii="Arial" w:eastAsia="Times New Roman" w:hAnsi="Arial" w:cs="Arial"/>
        </w:rPr>
        <w:t>Согласно п. 1 ст. 172 Кодекса суммы налога на добавленную стоимость, предъявленные налогоплательщику при приобретении товаров (работ, услуг), подлежат вычетам на основании счетов-фактур, выставленных продавцами при приобретении товаров (работ, услуг), после принятия на учет этих товаров (работ, услуг) и при наличии соответствующих первичных документов.</w:t>
      </w:r>
    </w:p>
    <w:p w:rsidR="007335F0" w:rsidRPr="007335F0" w:rsidRDefault="007335F0" w:rsidP="007335F0">
      <w:pPr>
        <w:shd w:val="clear" w:color="auto" w:fill="FDFDEF"/>
        <w:spacing w:after="0" w:line="240" w:lineRule="atLeast"/>
        <w:ind w:right="-1"/>
        <w:rPr>
          <w:rFonts w:ascii="Arial" w:eastAsia="Times New Roman" w:hAnsi="Arial" w:cs="Arial"/>
        </w:rPr>
      </w:pPr>
      <w:r w:rsidRPr="007335F0">
        <w:rPr>
          <w:rFonts w:ascii="Arial" w:eastAsia="Times New Roman" w:hAnsi="Arial" w:cs="Arial"/>
        </w:rPr>
        <w:t>Таким образом, суммы налога на добавленную стоимость, предъявленные поставщиками принятых на учет товаров (работ, услуг), подлежат вычету в том налоговом периоде, в котором от поставщиков получен счет-фактура.</w:t>
      </w:r>
    </w:p>
    <w:p w:rsidR="007335F0" w:rsidRPr="007335F0" w:rsidRDefault="007335F0" w:rsidP="007335F0">
      <w:pPr>
        <w:shd w:val="clear" w:color="auto" w:fill="FDFDEF"/>
        <w:spacing w:before="120" w:after="0" w:line="240" w:lineRule="atLeast"/>
        <w:ind w:right="-1"/>
        <w:rPr>
          <w:rFonts w:ascii="Arial" w:eastAsia="Times New Roman" w:hAnsi="Arial" w:cs="Arial"/>
        </w:rPr>
      </w:pPr>
      <w:r w:rsidRPr="007335F0">
        <w:rPr>
          <w:rFonts w:ascii="Arial" w:eastAsia="Times New Roman" w:hAnsi="Arial" w:cs="Arial"/>
        </w:rPr>
        <w:t xml:space="preserve">Пунктом 3 ст. 168 Кодекса установлено, что при реализации товаров (работ, услуг) счета-фактуры выставляются не позднее пяти календарных дней, считая со дня отгрузки товаров (выполнения работ, оказания услуг). При этом необходимо отметить, что в соответствии </w:t>
      </w:r>
      <w:proofErr w:type="spellStart"/>
      <w:r w:rsidRPr="007335F0">
        <w:rPr>
          <w:rFonts w:ascii="Arial" w:eastAsia="Times New Roman" w:hAnsi="Arial" w:cs="Arial"/>
        </w:rPr>
        <w:t>пп</w:t>
      </w:r>
      <w:proofErr w:type="spellEnd"/>
      <w:r w:rsidRPr="007335F0">
        <w:rPr>
          <w:rFonts w:ascii="Arial" w:eastAsia="Times New Roman" w:hAnsi="Arial" w:cs="Arial"/>
        </w:rPr>
        <w:t>. 1 п. 5 ст. 169 Кодекса в счете-фактуре должен быть указан порядковый номер и дата выписки счета-фактуры.</w:t>
      </w:r>
    </w:p>
    <w:p w:rsidR="007335F0" w:rsidRPr="007335F0" w:rsidRDefault="007335F0" w:rsidP="007335F0">
      <w:pPr>
        <w:shd w:val="clear" w:color="auto" w:fill="FDFDEF"/>
        <w:spacing w:after="0" w:line="240" w:lineRule="atLeast"/>
        <w:ind w:right="-1"/>
        <w:rPr>
          <w:rFonts w:ascii="Arial" w:eastAsia="Times New Roman" w:hAnsi="Arial" w:cs="Arial"/>
        </w:rPr>
      </w:pPr>
      <w:proofErr w:type="gramStart"/>
      <w:r w:rsidRPr="007335F0">
        <w:rPr>
          <w:rFonts w:ascii="Arial" w:eastAsia="Times New Roman" w:hAnsi="Arial" w:cs="Arial"/>
        </w:rPr>
        <w:t>Учитывая изложенное, а также принимая во внимание норму п. 2 ст. 169 Кодекса, согласно которой счета-фактуры, составленные и выставленные с нарушением порядка, установленного п. п. 5, 5.1 и 6 данной статьи, не могут являться основанием для принятия предъявленных покупателю продавцом сумм налога к вычету или возмещению, счет-фактура, составленный с нарушением срока, предусмотренного указанным п. 3 ст. 168 Кодекса, по нашему</w:t>
      </w:r>
      <w:proofErr w:type="gramEnd"/>
      <w:r w:rsidRPr="007335F0">
        <w:rPr>
          <w:rFonts w:ascii="Arial" w:eastAsia="Times New Roman" w:hAnsi="Arial" w:cs="Arial"/>
        </w:rPr>
        <w:t xml:space="preserve"> мнению, не может являться основанием для принятия к вычету сумм налога на добавленную стоимость.</w:t>
      </w:r>
    </w:p>
    <w:p w:rsidR="007335F0" w:rsidRPr="007335F0" w:rsidRDefault="007335F0" w:rsidP="007335F0">
      <w:pPr>
        <w:shd w:val="clear" w:color="auto" w:fill="FDFDEF"/>
        <w:spacing w:after="0" w:line="240" w:lineRule="atLeast"/>
        <w:ind w:right="-1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</w:rPr>
        <w:t>Что касается использования факсимильной подписи при заполнении счетов-фактур, то в соответствии с п. 6 ст. 169 Кодекса счет-фактура подписывается руководителем и главным бухгалтером организации либо иными лицами, уполномоченными</w:t>
      </w:r>
      <w:r w:rsidRPr="007335F0">
        <w:rPr>
          <w:rFonts w:ascii="Arial" w:eastAsia="Times New Roman" w:hAnsi="Arial" w:cs="Arial"/>
          <w:color w:val="333333"/>
        </w:rPr>
        <w:t xml:space="preserve"> на то приказом (иным распорядительным документом) по организации или доверенностью от имени организации.</w:t>
      </w:r>
    </w:p>
    <w:p w:rsidR="007335F0" w:rsidRPr="007335F0" w:rsidRDefault="007335F0" w:rsidP="007335F0">
      <w:pPr>
        <w:shd w:val="clear" w:color="auto" w:fill="FDFDEF"/>
        <w:spacing w:before="120" w:after="0" w:line="240" w:lineRule="atLeast"/>
        <w:ind w:right="-1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  <w:color w:val="333333"/>
        </w:rPr>
        <w:t>Пунктом 2 ст. 160 Гражданского кодекса Российской Федерации предусмотрено, что использование при совершении сделок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 допускается в случаях и в порядке, предусмотренных законом, иными правовыми актами или соглашением сторон.</w:t>
      </w:r>
    </w:p>
    <w:p w:rsidR="007335F0" w:rsidRPr="007335F0" w:rsidRDefault="007335F0" w:rsidP="007335F0">
      <w:pPr>
        <w:shd w:val="clear" w:color="auto" w:fill="FDFDEF"/>
        <w:spacing w:before="120" w:after="0" w:line="240" w:lineRule="atLeast"/>
        <w:ind w:right="-1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  <w:color w:val="333333"/>
        </w:rPr>
        <w:t>Использование счетов-фактур, подписанных факсимильной подписью, Кодексом не предусмотрено.</w:t>
      </w:r>
    </w:p>
    <w:p w:rsidR="007335F0" w:rsidRPr="007335F0" w:rsidRDefault="007335F0" w:rsidP="007335F0">
      <w:pPr>
        <w:shd w:val="clear" w:color="auto" w:fill="FDFDEF"/>
        <w:spacing w:before="120" w:after="0" w:line="240" w:lineRule="atLeast"/>
        <w:ind w:right="-1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  <w:color w:val="333333"/>
        </w:rPr>
        <w:t xml:space="preserve">Учитывая </w:t>
      </w:r>
      <w:proofErr w:type="gramStart"/>
      <w:r w:rsidRPr="007335F0">
        <w:rPr>
          <w:rFonts w:ascii="Arial" w:eastAsia="Times New Roman" w:hAnsi="Arial" w:cs="Arial"/>
          <w:color w:val="333333"/>
        </w:rPr>
        <w:t>изложенное</w:t>
      </w:r>
      <w:proofErr w:type="gramEnd"/>
      <w:r w:rsidRPr="007335F0">
        <w:rPr>
          <w:rFonts w:ascii="Arial" w:eastAsia="Times New Roman" w:hAnsi="Arial" w:cs="Arial"/>
          <w:color w:val="333333"/>
        </w:rPr>
        <w:t>, счета-фактуры, составленные с использованием факсимильной подписи, признаются составленными с нарушением установленного порядка и не могут являться основанием для принятия предъявленных покупателю продавцом сумм налога к вычету.</w:t>
      </w:r>
    </w:p>
    <w:p w:rsidR="007335F0" w:rsidRPr="007335F0" w:rsidRDefault="007335F0" w:rsidP="007335F0">
      <w:pPr>
        <w:shd w:val="clear" w:color="auto" w:fill="FDFDEF"/>
        <w:spacing w:before="120" w:after="0" w:line="240" w:lineRule="atLeast"/>
        <w:ind w:right="-1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  <w:color w:val="333333"/>
        </w:rPr>
        <w:t>Одновременно сообщаем, что направляемое мнение имеет информационно-разъяснительный характер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7335F0" w:rsidRPr="007335F0" w:rsidRDefault="007335F0" w:rsidP="007335F0">
      <w:pPr>
        <w:shd w:val="clear" w:color="auto" w:fill="FDFDEF"/>
        <w:spacing w:before="120" w:after="0" w:line="240" w:lineRule="atLeast"/>
        <w:ind w:right="-1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  <w:color w:val="333333"/>
        </w:rPr>
        <w:t>Заместитель директора</w:t>
      </w:r>
    </w:p>
    <w:p w:rsidR="007335F0" w:rsidRPr="007335F0" w:rsidRDefault="007335F0" w:rsidP="007335F0">
      <w:pPr>
        <w:shd w:val="clear" w:color="auto" w:fill="FDFDEF"/>
        <w:spacing w:before="120" w:after="0" w:line="240" w:lineRule="atLeast"/>
        <w:ind w:right="-1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  <w:color w:val="333333"/>
        </w:rPr>
        <w:t xml:space="preserve">Департамента </w:t>
      </w:r>
      <w:proofErr w:type="gramStart"/>
      <w:r w:rsidRPr="007335F0">
        <w:rPr>
          <w:rFonts w:ascii="Arial" w:eastAsia="Times New Roman" w:hAnsi="Arial" w:cs="Arial"/>
          <w:color w:val="333333"/>
        </w:rPr>
        <w:t>налоговой</w:t>
      </w:r>
      <w:proofErr w:type="gramEnd"/>
    </w:p>
    <w:p w:rsidR="007335F0" w:rsidRPr="007335F0" w:rsidRDefault="007335F0" w:rsidP="007335F0">
      <w:pPr>
        <w:shd w:val="clear" w:color="auto" w:fill="FDFDEF"/>
        <w:spacing w:before="120" w:after="0" w:line="240" w:lineRule="atLeast"/>
        <w:ind w:right="-1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  <w:color w:val="333333"/>
        </w:rPr>
        <w:t xml:space="preserve">и </w:t>
      </w:r>
      <w:proofErr w:type="spellStart"/>
      <w:r w:rsidRPr="007335F0">
        <w:rPr>
          <w:rFonts w:ascii="Arial" w:eastAsia="Times New Roman" w:hAnsi="Arial" w:cs="Arial"/>
          <w:color w:val="333333"/>
        </w:rPr>
        <w:t>таможенно-тарифной</w:t>
      </w:r>
      <w:proofErr w:type="spellEnd"/>
      <w:r w:rsidRPr="007335F0">
        <w:rPr>
          <w:rFonts w:ascii="Arial" w:eastAsia="Times New Roman" w:hAnsi="Arial" w:cs="Arial"/>
          <w:color w:val="333333"/>
        </w:rPr>
        <w:t xml:space="preserve"> политики</w:t>
      </w:r>
    </w:p>
    <w:p w:rsidR="007335F0" w:rsidRPr="007335F0" w:rsidRDefault="007335F0" w:rsidP="007335F0">
      <w:pPr>
        <w:shd w:val="clear" w:color="auto" w:fill="FDFDEF"/>
        <w:spacing w:before="120" w:after="0" w:line="240" w:lineRule="atLeast"/>
        <w:ind w:right="-1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  <w:color w:val="333333"/>
        </w:rPr>
        <w:t>С.В.РАЗГУЛИН</w:t>
      </w:r>
    </w:p>
    <w:p w:rsidR="007335F0" w:rsidRPr="007335F0" w:rsidRDefault="007335F0" w:rsidP="007335F0">
      <w:pPr>
        <w:shd w:val="clear" w:color="auto" w:fill="FDFDEF"/>
        <w:spacing w:before="120" w:after="0" w:line="240" w:lineRule="atLeast"/>
        <w:ind w:right="-1"/>
        <w:rPr>
          <w:rFonts w:ascii="Arial" w:eastAsia="Times New Roman" w:hAnsi="Arial" w:cs="Arial"/>
          <w:color w:val="333333"/>
        </w:rPr>
      </w:pPr>
      <w:r w:rsidRPr="007335F0">
        <w:rPr>
          <w:rFonts w:ascii="Arial" w:eastAsia="Times New Roman" w:hAnsi="Arial" w:cs="Arial"/>
          <w:color w:val="333333"/>
        </w:rPr>
        <w:t>17.09.2009</w:t>
      </w:r>
    </w:p>
    <w:p w:rsidR="00993613" w:rsidRPr="007335F0" w:rsidRDefault="00993613" w:rsidP="007335F0">
      <w:pPr>
        <w:spacing w:after="0" w:line="240" w:lineRule="atLeast"/>
        <w:ind w:right="-1"/>
      </w:pPr>
    </w:p>
    <w:sectPr w:rsidR="00993613" w:rsidRPr="007335F0" w:rsidSect="007335F0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5F0"/>
    <w:rsid w:val="007335F0"/>
    <w:rsid w:val="0099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335F0"/>
    <w:rPr>
      <w:b/>
      <w:bCs/>
    </w:rPr>
  </w:style>
  <w:style w:type="character" w:customStyle="1" w:styleId="ps">
    <w:name w:val="ps"/>
    <w:basedOn w:val="a0"/>
    <w:rsid w:val="007335F0"/>
  </w:style>
  <w:style w:type="character" w:styleId="a4">
    <w:name w:val="Hyperlink"/>
    <w:basedOn w:val="a0"/>
    <w:uiPriority w:val="99"/>
    <w:semiHidden/>
    <w:unhideWhenUsed/>
    <w:rsid w:val="007335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3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3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2018-07-09T13:35:00Z</dcterms:created>
  <dcterms:modified xsi:type="dcterms:W3CDTF">2018-07-09T13:37:00Z</dcterms:modified>
</cp:coreProperties>
</file>