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27" w:rsidRPr="00C74127" w:rsidRDefault="00C74127" w:rsidP="00C74127">
      <w:pPr>
        <w:shd w:val="clear" w:color="auto" w:fill="FDFDEF"/>
        <w:spacing w:before="150" w:after="195" w:line="240" w:lineRule="auto"/>
        <w:ind w:right="300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</w:rPr>
      </w:pPr>
      <w:r w:rsidRPr="00C74127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</w:rPr>
        <w:t>Письмо Минфина РФ от 17 июня 2009 г. N 03-07-09/31</w:t>
      </w:r>
    </w:p>
    <w:p w:rsidR="00C74127" w:rsidRPr="00C74127" w:rsidRDefault="00C74127" w:rsidP="00C74127">
      <w:pPr>
        <w:shd w:val="clear" w:color="auto" w:fill="FDFDE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74127">
        <w:rPr>
          <w:rFonts w:ascii="Tahoma" w:eastAsia="Times New Roman" w:hAnsi="Tahoma" w:cs="Tahoma"/>
          <w:b/>
          <w:bCs/>
          <w:color w:val="333333"/>
          <w:sz w:val="20"/>
        </w:rPr>
        <w:t>Вопрос: Условиями договора, заключенного организацией с поставщиком, предусмотрена возможность использования факсимильной подписи при заполнении счетов-фактур. Вправе ли организация принять к вычету НДС по счету-фактуре, составленному с использованием факсимильной подписи?</w:t>
      </w:r>
      <w:r w:rsidRPr="00C74127">
        <w:rPr>
          <w:rFonts w:ascii="Arial" w:eastAsia="Times New Roman" w:hAnsi="Arial" w:cs="Arial"/>
          <w:color w:val="666666"/>
          <w:sz w:val="20"/>
        </w:rPr>
        <w:t>11.07.2009 </w:t>
      </w:r>
    </w:p>
    <w:p w:rsidR="00C74127" w:rsidRPr="00C74127" w:rsidRDefault="00C74127" w:rsidP="00C74127">
      <w:pPr>
        <w:shd w:val="clear" w:color="auto" w:fill="FDFDEF"/>
        <w:spacing w:before="120" w:after="120" w:line="255" w:lineRule="atLeast"/>
        <w:ind w:right="300"/>
        <w:rPr>
          <w:rFonts w:ascii="Arial" w:eastAsia="Times New Roman" w:hAnsi="Arial" w:cs="Arial"/>
          <w:color w:val="333333"/>
          <w:sz w:val="26"/>
          <w:szCs w:val="26"/>
        </w:rPr>
      </w:pPr>
      <w:r w:rsidRPr="00C74127">
        <w:rPr>
          <w:rFonts w:ascii="Arial" w:eastAsia="Times New Roman" w:hAnsi="Arial" w:cs="Arial"/>
          <w:color w:val="333333"/>
          <w:sz w:val="26"/>
          <w:szCs w:val="26"/>
        </w:rPr>
        <w:t>Ответ:</w:t>
      </w:r>
    </w:p>
    <w:p w:rsidR="00C74127" w:rsidRPr="00C74127" w:rsidRDefault="00C74127" w:rsidP="00C74127">
      <w:pPr>
        <w:shd w:val="clear" w:color="auto" w:fill="FDFDEF"/>
        <w:spacing w:before="120" w:after="120" w:line="255" w:lineRule="atLeast"/>
        <w:ind w:right="300"/>
        <w:rPr>
          <w:rFonts w:ascii="Arial" w:eastAsia="Times New Roman" w:hAnsi="Arial" w:cs="Arial"/>
          <w:color w:val="333333"/>
          <w:sz w:val="26"/>
          <w:szCs w:val="26"/>
        </w:rPr>
      </w:pPr>
      <w:r w:rsidRPr="00C74127">
        <w:rPr>
          <w:rFonts w:ascii="Arial" w:eastAsia="Times New Roman" w:hAnsi="Arial" w:cs="Arial"/>
          <w:color w:val="333333"/>
          <w:sz w:val="26"/>
          <w:szCs w:val="26"/>
        </w:rPr>
        <w:t>МИНИСТЕРСТВО ФИНАНСОВ РОССИЙСКОЙ ФЕДЕРАЦИИ</w:t>
      </w:r>
    </w:p>
    <w:p w:rsidR="00C74127" w:rsidRPr="00C74127" w:rsidRDefault="00C74127" w:rsidP="00C74127">
      <w:pPr>
        <w:shd w:val="clear" w:color="auto" w:fill="FDFDEF"/>
        <w:spacing w:before="120" w:after="120" w:line="255" w:lineRule="atLeast"/>
        <w:ind w:right="300"/>
        <w:rPr>
          <w:rFonts w:ascii="Arial" w:eastAsia="Times New Roman" w:hAnsi="Arial" w:cs="Arial"/>
          <w:color w:val="333333"/>
          <w:sz w:val="26"/>
          <w:szCs w:val="26"/>
        </w:rPr>
      </w:pPr>
      <w:r w:rsidRPr="00C74127">
        <w:rPr>
          <w:rFonts w:ascii="Arial" w:eastAsia="Times New Roman" w:hAnsi="Arial" w:cs="Arial"/>
          <w:color w:val="333333"/>
          <w:sz w:val="26"/>
          <w:szCs w:val="26"/>
        </w:rPr>
        <w:t>ПИСЬМО</w:t>
      </w:r>
    </w:p>
    <w:p w:rsidR="00C74127" w:rsidRPr="00C74127" w:rsidRDefault="00C74127" w:rsidP="00C74127">
      <w:pPr>
        <w:shd w:val="clear" w:color="auto" w:fill="FDFDEF"/>
        <w:spacing w:before="120" w:after="120" w:line="255" w:lineRule="atLeast"/>
        <w:ind w:right="300"/>
        <w:rPr>
          <w:rFonts w:ascii="Arial" w:eastAsia="Times New Roman" w:hAnsi="Arial" w:cs="Arial"/>
          <w:color w:val="333333"/>
          <w:sz w:val="26"/>
          <w:szCs w:val="26"/>
        </w:rPr>
      </w:pPr>
      <w:r w:rsidRPr="00C74127">
        <w:rPr>
          <w:rFonts w:ascii="Arial" w:eastAsia="Times New Roman" w:hAnsi="Arial" w:cs="Arial"/>
          <w:color w:val="333333"/>
          <w:sz w:val="26"/>
          <w:szCs w:val="26"/>
        </w:rPr>
        <w:t>от 17 июня 2009 г. N 03-07-09/31</w:t>
      </w:r>
    </w:p>
    <w:p w:rsidR="00C74127" w:rsidRPr="00C74127" w:rsidRDefault="00C74127" w:rsidP="00C74127">
      <w:pPr>
        <w:shd w:val="clear" w:color="auto" w:fill="FDFDEF"/>
        <w:spacing w:before="120" w:after="120" w:line="255" w:lineRule="atLeast"/>
        <w:ind w:right="300"/>
        <w:rPr>
          <w:rFonts w:ascii="Arial" w:eastAsia="Times New Roman" w:hAnsi="Arial" w:cs="Arial"/>
          <w:sz w:val="26"/>
          <w:szCs w:val="26"/>
        </w:rPr>
      </w:pPr>
      <w:r w:rsidRPr="00C74127">
        <w:rPr>
          <w:rFonts w:ascii="Arial" w:eastAsia="Times New Roman" w:hAnsi="Arial" w:cs="Arial"/>
          <w:color w:val="333333"/>
          <w:sz w:val="26"/>
          <w:szCs w:val="26"/>
        </w:rPr>
        <w:t xml:space="preserve">В связи с письмом по вопросу правомерности использования факсимильной подписи при заполнении счетов-фактур Департамент налоговой и </w:t>
      </w:r>
      <w:proofErr w:type="spellStart"/>
      <w:r w:rsidRPr="00C74127">
        <w:rPr>
          <w:rFonts w:ascii="Arial" w:eastAsia="Times New Roman" w:hAnsi="Arial" w:cs="Arial"/>
          <w:color w:val="333333"/>
          <w:sz w:val="26"/>
          <w:szCs w:val="26"/>
        </w:rPr>
        <w:t>таможенно-тарифной</w:t>
      </w:r>
      <w:proofErr w:type="spellEnd"/>
      <w:r w:rsidRPr="00C7412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Pr="00C74127">
        <w:rPr>
          <w:rFonts w:ascii="Arial" w:eastAsia="Times New Roman" w:hAnsi="Arial" w:cs="Arial"/>
          <w:sz w:val="26"/>
          <w:szCs w:val="26"/>
        </w:rPr>
        <w:t>политики сообщает.</w:t>
      </w:r>
    </w:p>
    <w:p w:rsidR="00C74127" w:rsidRPr="00C74127" w:rsidRDefault="00C74127" w:rsidP="00C74127">
      <w:pPr>
        <w:shd w:val="clear" w:color="auto" w:fill="FDFDEF"/>
        <w:spacing w:after="0" w:line="255" w:lineRule="atLeast"/>
        <w:ind w:right="300"/>
        <w:rPr>
          <w:rFonts w:ascii="Arial" w:eastAsia="Times New Roman" w:hAnsi="Arial" w:cs="Arial"/>
          <w:sz w:val="26"/>
          <w:szCs w:val="26"/>
        </w:rPr>
      </w:pPr>
      <w:r w:rsidRPr="00C74127">
        <w:rPr>
          <w:rFonts w:ascii="Arial" w:eastAsia="Times New Roman" w:hAnsi="Arial" w:cs="Arial"/>
          <w:sz w:val="26"/>
          <w:szCs w:val="26"/>
        </w:rPr>
        <w:t>Согласно п. 1 ст. 169 Налогового кодекса Российской Федерации (далее - Кодекс) счет-фактура является документом, служащим основанием для принятия покупателем предъявленных продавцом товаров (работ, услуг, имущественных прав) сумм налога на добавленную стоимость к вычету.</w:t>
      </w:r>
    </w:p>
    <w:p w:rsidR="00C74127" w:rsidRPr="00C74127" w:rsidRDefault="00C74127" w:rsidP="00C74127">
      <w:pPr>
        <w:shd w:val="clear" w:color="auto" w:fill="FDFDEF"/>
        <w:spacing w:after="0" w:line="255" w:lineRule="atLeast"/>
        <w:ind w:right="300"/>
        <w:rPr>
          <w:rFonts w:ascii="Arial" w:eastAsia="Times New Roman" w:hAnsi="Arial" w:cs="Arial"/>
          <w:color w:val="333333"/>
          <w:sz w:val="26"/>
          <w:szCs w:val="26"/>
        </w:rPr>
      </w:pPr>
      <w:r w:rsidRPr="00C74127">
        <w:rPr>
          <w:rFonts w:ascii="Arial" w:eastAsia="Times New Roman" w:hAnsi="Arial" w:cs="Arial"/>
          <w:sz w:val="26"/>
          <w:szCs w:val="26"/>
        </w:rPr>
        <w:t>В соответствии с п. 6 ст. 169 Кодекса счет-фактура подписывается руководителем и главным бухгалтером организации либо иными лицами, уполномоченными на то приказом</w:t>
      </w:r>
      <w:r w:rsidRPr="00C74127">
        <w:rPr>
          <w:rFonts w:ascii="Arial" w:eastAsia="Times New Roman" w:hAnsi="Arial" w:cs="Arial"/>
          <w:color w:val="333333"/>
          <w:sz w:val="26"/>
          <w:szCs w:val="26"/>
        </w:rPr>
        <w:t xml:space="preserve"> (иным распорядительным документом) по организации или доверенностью от имени организации.</w:t>
      </w:r>
    </w:p>
    <w:p w:rsidR="00C74127" w:rsidRPr="00C74127" w:rsidRDefault="00C74127" w:rsidP="00C74127">
      <w:pPr>
        <w:shd w:val="clear" w:color="auto" w:fill="FDFDEF"/>
        <w:spacing w:before="120" w:after="120" w:line="255" w:lineRule="atLeast"/>
        <w:ind w:right="300"/>
        <w:rPr>
          <w:rFonts w:ascii="Arial" w:eastAsia="Times New Roman" w:hAnsi="Arial" w:cs="Arial"/>
          <w:color w:val="333333"/>
          <w:sz w:val="26"/>
          <w:szCs w:val="26"/>
        </w:rPr>
      </w:pPr>
      <w:r w:rsidRPr="00C74127">
        <w:rPr>
          <w:rFonts w:ascii="Arial" w:eastAsia="Times New Roman" w:hAnsi="Arial" w:cs="Arial"/>
          <w:color w:val="333333"/>
          <w:sz w:val="26"/>
          <w:szCs w:val="26"/>
        </w:rPr>
        <w:t>Пунктом 2 ст. 160 Гражданского кодекса Российской Федерации предусмотрено, что использование при совершении сделок факсимильного воспроизведения подписи с помощью средств механического или иного копирования, электронно-цифровой подписи либо иного аналога собственноручной подписи допускается в случаях и в порядке, предусмотренных законом, иными правовыми актами или соглашением сторон.</w:t>
      </w:r>
    </w:p>
    <w:p w:rsidR="00C74127" w:rsidRPr="00C74127" w:rsidRDefault="00C74127" w:rsidP="00C74127">
      <w:pPr>
        <w:shd w:val="clear" w:color="auto" w:fill="FDFDEF"/>
        <w:spacing w:before="120" w:after="120" w:line="255" w:lineRule="atLeast"/>
        <w:ind w:right="300"/>
        <w:rPr>
          <w:rFonts w:ascii="Arial" w:eastAsia="Times New Roman" w:hAnsi="Arial" w:cs="Arial"/>
          <w:color w:val="333333"/>
          <w:sz w:val="26"/>
          <w:szCs w:val="26"/>
        </w:rPr>
      </w:pPr>
      <w:r w:rsidRPr="00C74127">
        <w:rPr>
          <w:rFonts w:ascii="Arial" w:eastAsia="Times New Roman" w:hAnsi="Arial" w:cs="Arial"/>
          <w:color w:val="333333"/>
          <w:sz w:val="26"/>
          <w:szCs w:val="26"/>
        </w:rPr>
        <w:t>Использование счетов-фактур, подписанных факсимильной подписью, Кодексом не предусмотрено.</w:t>
      </w:r>
    </w:p>
    <w:p w:rsidR="00C74127" w:rsidRPr="00C74127" w:rsidRDefault="00C74127" w:rsidP="00C74127">
      <w:pPr>
        <w:shd w:val="clear" w:color="auto" w:fill="FDFDEF"/>
        <w:spacing w:before="120" w:after="120" w:line="255" w:lineRule="atLeast"/>
        <w:ind w:right="300"/>
        <w:rPr>
          <w:rFonts w:ascii="Arial" w:eastAsia="Times New Roman" w:hAnsi="Arial" w:cs="Arial"/>
          <w:color w:val="333333"/>
          <w:sz w:val="26"/>
          <w:szCs w:val="26"/>
        </w:rPr>
      </w:pPr>
      <w:r w:rsidRPr="00C74127">
        <w:rPr>
          <w:rFonts w:ascii="Arial" w:eastAsia="Times New Roman" w:hAnsi="Arial" w:cs="Arial"/>
          <w:color w:val="333333"/>
          <w:sz w:val="26"/>
          <w:szCs w:val="26"/>
        </w:rPr>
        <w:t>Таким образом, счета-фактуры, составленные с использованием факсимильной подписи, являются составленными с нарушением установленного порядка и не могут являться основанием для принятия предъявленных покупателю продавцом сумм налога к вычету.</w:t>
      </w:r>
    </w:p>
    <w:p w:rsidR="00C74127" w:rsidRDefault="00C74127" w:rsidP="00C74127">
      <w:pPr>
        <w:shd w:val="clear" w:color="auto" w:fill="FDFDEF"/>
        <w:spacing w:before="120" w:after="120" w:line="255" w:lineRule="atLeast"/>
        <w:ind w:right="300"/>
        <w:rPr>
          <w:rFonts w:ascii="Arial" w:eastAsia="Times New Roman" w:hAnsi="Arial" w:cs="Arial"/>
          <w:color w:val="333333"/>
          <w:sz w:val="26"/>
          <w:szCs w:val="26"/>
          <w:lang w:val="en-US"/>
        </w:rPr>
      </w:pPr>
      <w:r w:rsidRPr="00C74127">
        <w:rPr>
          <w:rFonts w:ascii="Arial" w:eastAsia="Times New Roman" w:hAnsi="Arial" w:cs="Arial"/>
          <w:color w:val="333333"/>
          <w:sz w:val="26"/>
          <w:szCs w:val="26"/>
        </w:rPr>
        <w:t>Одновременно сообщаем, что направляемое мнение имеет информационно-разъяснительный характер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C74127" w:rsidRDefault="00C74127" w:rsidP="00C74127">
      <w:pPr>
        <w:shd w:val="clear" w:color="auto" w:fill="FDFDEF"/>
        <w:spacing w:before="120" w:after="120" w:line="255" w:lineRule="atLeast"/>
        <w:ind w:right="300"/>
        <w:rPr>
          <w:rFonts w:ascii="Arial" w:eastAsia="Times New Roman" w:hAnsi="Arial" w:cs="Arial"/>
          <w:color w:val="333333"/>
          <w:sz w:val="26"/>
          <w:szCs w:val="26"/>
          <w:lang w:val="en-US"/>
        </w:rPr>
      </w:pPr>
    </w:p>
    <w:p w:rsidR="00C74127" w:rsidRPr="00C74127" w:rsidRDefault="00C74127" w:rsidP="00C74127">
      <w:pPr>
        <w:shd w:val="clear" w:color="auto" w:fill="FDFDEF"/>
        <w:spacing w:before="120" w:after="120" w:line="255" w:lineRule="atLeast"/>
        <w:ind w:right="300"/>
        <w:rPr>
          <w:rFonts w:ascii="Arial" w:eastAsia="Times New Roman" w:hAnsi="Arial" w:cs="Arial"/>
          <w:color w:val="333333"/>
          <w:sz w:val="26"/>
          <w:szCs w:val="26"/>
          <w:lang w:val="en-US"/>
        </w:rPr>
      </w:pPr>
    </w:p>
    <w:p w:rsidR="00C74127" w:rsidRPr="00C74127" w:rsidRDefault="00C74127" w:rsidP="00C74127">
      <w:pPr>
        <w:shd w:val="clear" w:color="auto" w:fill="FDFDEF"/>
        <w:spacing w:before="120" w:after="120" w:line="255" w:lineRule="atLeast"/>
        <w:ind w:right="300"/>
        <w:jc w:val="right"/>
        <w:rPr>
          <w:rFonts w:ascii="Arial" w:eastAsia="Times New Roman" w:hAnsi="Arial" w:cs="Arial"/>
          <w:color w:val="333333"/>
          <w:sz w:val="26"/>
          <w:szCs w:val="26"/>
        </w:rPr>
      </w:pPr>
      <w:r w:rsidRPr="00C74127">
        <w:rPr>
          <w:rFonts w:ascii="Arial" w:eastAsia="Times New Roman" w:hAnsi="Arial" w:cs="Arial"/>
          <w:color w:val="333333"/>
          <w:sz w:val="26"/>
          <w:szCs w:val="26"/>
        </w:rPr>
        <w:t>Заместитель директора</w:t>
      </w:r>
      <w:r>
        <w:rPr>
          <w:rFonts w:ascii="Arial" w:eastAsia="Times New Roman" w:hAnsi="Arial" w:cs="Arial"/>
          <w:color w:val="333333"/>
          <w:sz w:val="26"/>
          <w:szCs w:val="26"/>
          <w:lang w:val="en-US"/>
        </w:rPr>
        <w:t xml:space="preserve"> </w:t>
      </w:r>
      <w:r w:rsidRPr="00C74127">
        <w:rPr>
          <w:rFonts w:ascii="Arial" w:eastAsia="Times New Roman" w:hAnsi="Arial" w:cs="Arial"/>
          <w:color w:val="333333"/>
          <w:sz w:val="26"/>
          <w:szCs w:val="26"/>
        </w:rPr>
        <w:t xml:space="preserve">Департамента </w:t>
      </w:r>
      <w:proofErr w:type="gramStart"/>
      <w:r w:rsidRPr="00C74127">
        <w:rPr>
          <w:rFonts w:ascii="Arial" w:eastAsia="Times New Roman" w:hAnsi="Arial" w:cs="Arial"/>
          <w:color w:val="333333"/>
          <w:sz w:val="26"/>
          <w:szCs w:val="26"/>
        </w:rPr>
        <w:t>налоговой</w:t>
      </w:r>
      <w:proofErr w:type="gramEnd"/>
    </w:p>
    <w:p w:rsidR="00C74127" w:rsidRPr="00C74127" w:rsidRDefault="00C74127" w:rsidP="00C74127">
      <w:pPr>
        <w:shd w:val="clear" w:color="auto" w:fill="FDFDEF"/>
        <w:spacing w:before="120" w:after="120" w:line="255" w:lineRule="atLeast"/>
        <w:ind w:right="300"/>
        <w:jc w:val="right"/>
        <w:rPr>
          <w:rFonts w:ascii="Arial" w:eastAsia="Times New Roman" w:hAnsi="Arial" w:cs="Arial"/>
          <w:color w:val="333333"/>
          <w:sz w:val="26"/>
          <w:szCs w:val="26"/>
        </w:rPr>
      </w:pPr>
      <w:r w:rsidRPr="00C74127">
        <w:rPr>
          <w:rFonts w:ascii="Arial" w:eastAsia="Times New Roman" w:hAnsi="Arial" w:cs="Arial"/>
          <w:color w:val="333333"/>
          <w:sz w:val="26"/>
          <w:szCs w:val="26"/>
        </w:rPr>
        <w:t xml:space="preserve">и </w:t>
      </w:r>
      <w:proofErr w:type="spellStart"/>
      <w:r w:rsidRPr="00C74127">
        <w:rPr>
          <w:rFonts w:ascii="Arial" w:eastAsia="Times New Roman" w:hAnsi="Arial" w:cs="Arial"/>
          <w:color w:val="333333"/>
          <w:sz w:val="26"/>
          <w:szCs w:val="26"/>
        </w:rPr>
        <w:t>таможенно-тарифной</w:t>
      </w:r>
      <w:proofErr w:type="spellEnd"/>
      <w:r w:rsidRPr="00C74127">
        <w:rPr>
          <w:rFonts w:ascii="Arial" w:eastAsia="Times New Roman" w:hAnsi="Arial" w:cs="Arial"/>
          <w:color w:val="333333"/>
          <w:sz w:val="26"/>
          <w:szCs w:val="26"/>
        </w:rPr>
        <w:t xml:space="preserve"> политики</w:t>
      </w:r>
    </w:p>
    <w:p w:rsidR="00C74127" w:rsidRPr="00C74127" w:rsidRDefault="00C74127" w:rsidP="00C74127">
      <w:pPr>
        <w:shd w:val="clear" w:color="auto" w:fill="FDFDEF"/>
        <w:spacing w:before="120" w:after="120" w:line="255" w:lineRule="atLeast"/>
        <w:ind w:right="300"/>
        <w:jc w:val="right"/>
        <w:rPr>
          <w:rFonts w:ascii="Arial" w:eastAsia="Times New Roman" w:hAnsi="Arial" w:cs="Arial"/>
          <w:color w:val="333333"/>
          <w:sz w:val="26"/>
          <w:szCs w:val="26"/>
        </w:rPr>
      </w:pPr>
      <w:r w:rsidRPr="00C74127">
        <w:rPr>
          <w:rFonts w:ascii="Arial" w:eastAsia="Times New Roman" w:hAnsi="Arial" w:cs="Arial"/>
          <w:color w:val="333333"/>
          <w:sz w:val="26"/>
          <w:szCs w:val="26"/>
        </w:rPr>
        <w:t>Н.А.КОМОВА</w:t>
      </w:r>
    </w:p>
    <w:p w:rsidR="00C74127" w:rsidRPr="00C74127" w:rsidRDefault="00C74127" w:rsidP="00C74127">
      <w:pPr>
        <w:shd w:val="clear" w:color="auto" w:fill="FDFDEF"/>
        <w:spacing w:before="120" w:after="120" w:line="255" w:lineRule="atLeast"/>
        <w:ind w:right="300"/>
        <w:jc w:val="right"/>
        <w:rPr>
          <w:rFonts w:ascii="Arial" w:eastAsia="Times New Roman" w:hAnsi="Arial" w:cs="Arial"/>
          <w:color w:val="333333"/>
          <w:sz w:val="26"/>
          <w:szCs w:val="26"/>
        </w:rPr>
      </w:pPr>
      <w:r w:rsidRPr="00C74127">
        <w:rPr>
          <w:rFonts w:ascii="Arial" w:eastAsia="Times New Roman" w:hAnsi="Arial" w:cs="Arial"/>
          <w:color w:val="333333"/>
          <w:sz w:val="26"/>
          <w:szCs w:val="26"/>
        </w:rPr>
        <w:t>17.06.2009</w:t>
      </w:r>
    </w:p>
    <w:p w:rsidR="008C61FE" w:rsidRDefault="008C61FE"/>
    <w:sectPr w:rsidR="008C61FE" w:rsidSect="00C74127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127"/>
    <w:rsid w:val="008C61FE"/>
    <w:rsid w:val="00C7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1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74127"/>
    <w:rPr>
      <w:b/>
      <w:bCs/>
    </w:rPr>
  </w:style>
  <w:style w:type="character" w:customStyle="1" w:styleId="ps">
    <w:name w:val="ps"/>
    <w:basedOn w:val="a0"/>
    <w:rsid w:val="00C74127"/>
  </w:style>
  <w:style w:type="paragraph" w:styleId="a4">
    <w:name w:val="Normal (Web)"/>
    <w:basedOn w:val="a"/>
    <w:uiPriority w:val="99"/>
    <w:semiHidden/>
    <w:unhideWhenUsed/>
    <w:rsid w:val="00C7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4127"/>
  </w:style>
  <w:style w:type="character" w:styleId="a5">
    <w:name w:val="Hyperlink"/>
    <w:basedOn w:val="a0"/>
    <w:uiPriority w:val="99"/>
    <w:semiHidden/>
    <w:unhideWhenUsed/>
    <w:rsid w:val="00C74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71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2018-07-09T12:42:00Z</dcterms:created>
  <dcterms:modified xsi:type="dcterms:W3CDTF">2018-07-09T12:45:00Z</dcterms:modified>
</cp:coreProperties>
</file>